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Arial"/>
          <w:color w:val="222222"/>
          <w:sz w:val="32"/>
          <w:szCs w:val="32"/>
        </w:rPr>
      </w:pPr>
      <w:bookmarkStart w:id="0" w:name="_GoBack"/>
      <w:bookmarkEnd w:id="0"/>
      <w:r>
        <w:rPr>
          <w:rFonts w:hint="eastAsia" w:ascii="黑体" w:hAnsi="黑体" w:eastAsia="黑体" w:cs="Arial"/>
          <w:color w:val="222222"/>
          <w:sz w:val="32"/>
          <w:szCs w:val="32"/>
        </w:rPr>
        <w:t>附件3</w:t>
      </w:r>
    </w:p>
    <w:p>
      <w:pPr>
        <w:jc w:val="center"/>
        <w:rPr>
          <w:rFonts w:hint="eastAsia" w:ascii="方正小标宋简体" w:eastAsia="方正小标宋简体" w:cs="Arial"/>
          <w:color w:val="222222"/>
          <w:sz w:val="44"/>
          <w:szCs w:val="44"/>
        </w:rPr>
      </w:pPr>
    </w:p>
    <w:p>
      <w:pPr>
        <w:spacing w:line="640" w:lineRule="exact"/>
        <w:jc w:val="center"/>
        <w:rPr>
          <w:rFonts w:hint="eastAsia" w:ascii="方正小标宋简体" w:eastAsia="方正小标宋简体" w:cs="Arial"/>
          <w:color w:val="222222"/>
          <w:sz w:val="44"/>
          <w:szCs w:val="44"/>
        </w:rPr>
      </w:pPr>
      <w:r>
        <w:rPr>
          <w:rFonts w:hint="eastAsia" w:ascii="方正小标宋简体" w:eastAsia="方正小标宋简体" w:cs="Arial"/>
          <w:color w:val="222222"/>
          <w:sz w:val="44"/>
          <w:szCs w:val="44"/>
        </w:rPr>
        <w:t>第五批甘肃省级非物质文化遗产代表性项目代表性传承人佐证视频制作要求</w:t>
      </w:r>
    </w:p>
    <w:p>
      <w:pPr>
        <w:ind w:firstLine="640" w:firstLineChars="200"/>
        <w:rPr>
          <w:rFonts w:hint="eastAsia" w:ascii="黑体" w:hAnsi="黑体" w:eastAsia="黑体" w:cs="Arial"/>
          <w:color w:val="222222"/>
          <w:sz w:val="32"/>
          <w:szCs w:val="32"/>
        </w:rPr>
      </w:pPr>
    </w:p>
    <w:p>
      <w:pPr>
        <w:ind w:firstLine="640" w:firstLineChars="200"/>
        <w:rPr>
          <w:rFonts w:hint="eastAsia" w:ascii="黑体" w:hAnsi="黑体" w:eastAsia="黑体" w:cs="Arial"/>
          <w:color w:val="222222"/>
          <w:sz w:val="32"/>
          <w:szCs w:val="32"/>
        </w:rPr>
      </w:pPr>
      <w:r>
        <w:rPr>
          <w:rFonts w:hint="eastAsia" w:ascii="黑体" w:hAnsi="黑体" w:eastAsia="黑体" w:cs="Arial"/>
          <w:color w:val="222222"/>
          <w:sz w:val="32"/>
          <w:szCs w:val="32"/>
        </w:rPr>
        <w:t>一、技术要求</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（一）制式：MP4/AVI/MPEG/MOV格式,大小不超过300M，分辨率不低于1080P。</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（二）长度：5分钟内。</w:t>
      </w:r>
    </w:p>
    <w:p>
      <w:pPr>
        <w:ind w:firstLine="640" w:firstLineChars="200"/>
        <w:rPr>
          <w:rFonts w:hint="eastAsia" w:ascii="黑体" w:hAnsi="黑体" w:eastAsia="黑体" w:cs="Arial"/>
          <w:color w:val="222222"/>
          <w:sz w:val="32"/>
          <w:szCs w:val="32"/>
        </w:rPr>
      </w:pPr>
      <w:r>
        <w:rPr>
          <w:rFonts w:hint="eastAsia" w:ascii="黑体" w:hAnsi="黑体" w:eastAsia="黑体" w:cs="Arial"/>
          <w:color w:val="222222"/>
          <w:sz w:val="32"/>
          <w:szCs w:val="32"/>
        </w:rPr>
        <w:t>二、制作要求</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（一）应用影像形式表现项目的动态过程和传承人的技艺水平，如表演过程、技艺流程、活动经过等，代表性作品和成果可适当表现。</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（二）影像应体现真实性，画面清晰，音量适中。</w:t>
      </w:r>
    </w:p>
    <w:p>
      <w:pPr>
        <w:ind w:firstLine="640" w:firstLineChars="200"/>
        <w:rPr>
          <w:rFonts w:hint="eastAsia" w:ascii="黑体" w:hAnsi="黑体" w:eastAsia="黑体" w:cs="Arial"/>
          <w:color w:val="222222"/>
          <w:sz w:val="32"/>
          <w:szCs w:val="32"/>
        </w:rPr>
      </w:pPr>
      <w:r>
        <w:rPr>
          <w:rFonts w:hint="eastAsia" w:ascii="黑体" w:hAnsi="黑体" w:eastAsia="黑体" w:cs="Arial"/>
          <w:color w:val="222222"/>
          <w:sz w:val="32"/>
          <w:szCs w:val="32"/>
        </w:rPr>
        <w:t>三、图片要求</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（一）数量。7张有代表性的反映该遗产项目主要内容、价值和特点的近期照片，并附相关说明。</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（二）技术要求。横向分辨率1800以上，JPEG格式，6寸数码彩色照片，大小在5M以内</w:t>
      </w:r>
    </w:p>
    <w:p>
      <w:pPr>
        <w:ind w:firstLine="640" w:firstLineChars="200"/>
        <w:rPr>
          <w:rFonts w:hint="eastAsia" w:ascii="仿宋_GB2312" w:eastAsia="仿宋_GB2312" w:cs="Arial"/>
          <w:color w:val="222222"/>
          <w:sz w:val="32"/>
          <w:szCs w:val="32"/>
        </w:rPr>
      </w:pPr>
      <w:r>
        <w:rPr>
          <w:rFonts w:hint="eastAsia" w:ascii="仿宋_GB2312" w:eastAsia="仿宋_GB2312" w:cs="Arial"/>
          <w:color w:val="222222"/>
          <w:sz w:val="32"/>
          <w:szCs w:val="32"/>
        </w:rPr>
        <w:t>视频和图片应表现遗产项目现状和如何得以传承及其面临的挑战，对遗产项目的说明应与推荐申报书保持一致并紧密关联。</w:t>
      </w:r>
    </w:p>
    <w:p>
      <w:pPr>
        <w:numPr>
          <w:ilvl w:val="0"/>
          <w:numId w:val="1"/>
        </w:numPr>
        <w:ind w:firstLine="640" w:firstLineChars="200"/>
        <w:rPr>
          <w:rFonts w:hint="eastAsia" w:ascii="黑体" w:hAnsi="黑体" w:eastAsia="黑体" w:cs="Arial"/>
          <w:color w:val="222222"/>
          <w:sz w:val="32"/>
          <w:szCs w:val="32"/>
        </w:rPr>
      </w:pPr>
      <w:r>
        <w:rPr>
          <w:rFonts w:hint="eastAsia" w:ascii="黑体" w:hAnsi="黑体" w:eastAsia="黑体" w:cs="Arial"/>
          <w:color w:val="222222"/>
          <w:sz w:val="32"/>
          <w:szCs w:val="32"/>
        </w:rPr>
        <w:t>其他辅助资料（选交）</w:t>
      </w:r>
    </w:p>
    <w:p>
      <w:r>
        <w:rPr>
          <w:rFonts w:hint="eastAsia" w:ascii="仿宋_GB2312" w:eastAsia="仿宋_GB2312" w:cs="Arial"/>
          <w:color w:val="222222"/>
          <w:sz w:val="32"/>
          <w:szCs w:val="32"/>
        </w:rPr>
        <w:t xml:space="preserve">    提供遗产项目的补充信息，可采用标准的参考文献格式，列出已出版的文献，如书籍、文章、音像资料或网站等。此类已出版的文献请勿与申报材料一起报送。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1689E"/>
    <w:multiLevelType w:val="singleLevel"/>
    <w:tmpl w:val="6051689E"/>
    <w:lvl w:ilvl="0" w:tentative="0">
      <w:start w:val="4"/>
      <w:numFmt w:val="chineseCounting"/>
      <w:suff w:val="nothing"/>
      <w:lvlText w:val="%1、"/>
      <w:lvlJc w:val="left"/>
      <w:pPr>
        <w:ind w:left="0" w:firstLine="0"/>
      </w:pPr>
    </w:lvl>
  </w:abstractNum>
  <w:num w:numId="1">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043B14"/>
    <w:rsid w:val="1B853869"/>
    <w:rsid w:val="2A043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225" w:after="225"/>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2021-04-06T02:27:00Z</dcterms:created>
  <dc:creator>零零</dc:creator>
  <cp:lastModifiedBy>WPS_1489134243</cp:lastModifiedBy>
  <dcterms:modified xsi:type="dcterms:W3CDTF">2021-04-07T02:26:32Z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4F1535212C384C1891C94F1D669CAD1E</vt:lpwstr>
  </property>
</Properties>
</file>