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rPr>
          <w:rFonts w:hint="eastAsia"/>
        </w:rPr>
      </w:pPr>
    </w:p>
    <w:p>
      <w:pPr>
        <w:jc w:val="center"/>
        <w:rPr>
          <w:rFonts w:hint="eastAsia" w:eastAsia="方正小标宋简体"/>
          <w:bCs/>
          <w:sz w:val="48"/>
          <w:szCs w:val="36"/>
        </w:rPr>
      </w:pPr>
      <w:bookmarkStart w:id="0" w:name="_GoBack"/>
      <w:r>
        <w:rPr>
          <w:rFonts w:hint="eastAsia" w:eastAsia="方正小标宋简体"/>
          <w:bCs/>
          <w:sz w:val="48"/>
          <w:szCs w:val="36"/>
        </w:rPr>
        <w:t>第</w:t>
      </w:r>
      <w:r>
        <w:rPr>
          <w:rFonts w:hint="eastAsia" w:eastAsia="方正小标宋简体"/>
          <w:bCs/>
          <w:sz w:val="48"/>
          <w:szCs w:val="36"/>
          <w:lang w:val="en-US" w:eastAsia="zh-CN"/>
        </w:rPr>
        <w:t>五</w:t>
      </w:r>
      <w:r>
        <w:rPr>
          <w:rFonts w:hint="eastAsia" w:eastAsia="方正小标宋简体"/>
          <w:bCs/>
          <w:sz w:val="48"/>
          <w:szCs w:val="36"/>
        </w:rPr>
        <w:t>批河南省省级非物质文化遗产</w:t>
      </w:r>
    </w:p>
    <w:p>
      <w:pPr>
        <w:jc w:val="center"/>
        <w:rPr>
          <w:rFonts w:hint="eastAsia" w:eastAsia="方正小标宋简体"/>
          <w:bCs/>
          <w:sz w:val="48"/>
          <w:szCs w:val="36"/>
        </w:rPr>
      </w:pPr>
      <w:r>
        <w:rPr>
          <w:rFonts w:hint="eastAsia" w:eastAsia="方正小标宋简体"/>
          <w:bCs/>
          <w:sz w:val="48"/>
          <w:szCs w:val="36"/>
        </w:rPr>
        <w:t>代表性传承人申报书</w:t>
      </w:r>
    </w:p>
    <w:bookmarkEnd w:id="0"/>
    <w:p>
      <w:pPr>
        <w:rPr>
          <w:rFonts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spacing w:line="70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项目类别：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spacing w:line="70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spacing w:line="70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spacing w:line="70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申报人姓名：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</w:t>
      </w:r>
    </w:p>
    <w:p>
      <w:pPr>
        <w:spacing w:line="700" w:lineRule="exact"/>
        <w:ind w:firstLine="840" w:firstLineChars="300"/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所在省辖市、省直管县（市）、省直单位：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/>
          <w:sz w:val="28"/>
          <w:szCs w:val="28"/>
          <w:u w:val="single"/>
        </w:rPr>
        <w:t xml:space="preserve">    </w:t>
      </w:r>
    </w:p>
    <w:p>
      <w:pPr>
        <w:spacing w:line="700" w:lineRule="exact"/>
        <w:ind w:firstLine="1470" w:firstLineChars="700"/>
        <w:rPr>
          <w:rFonts w:hint="eastAsia" w:ascii="仿宋_GB2312"/>
        </w:rPr>
      </w:pPr>
    </w:p>
    <w:p>
      <w:pPr>
        <w:spacing w:line="700" w:lineRule="exact"/>
        <w:ind w:firstLine="1470" w:firstLineChars="700"/>
        <w:rPr>
          <w:rFonts w:hint="eastAsia" w:ascii="仿宋_GB2312"/>
        </w:rPr>
      </w:pPr>
    </w:p>
    <w:p>
      <w:pPr>
        <w:spacing w:line="700" w:lineRule="exact"/>
        <w:ind w:firstLine="1470" w:firstLineChars="700"/>
        <w:rPr>
          <w:rFonts w:hint="eastAsia" w:ascii="仿宋_GB2312"/>
        </w:rPr>
      </w:pPr>
    </w:p>
    <w:p>
      <w:pPr>
        <w:spacing w:line="700" w:lineRule="exact"/>
        <w:ind w:firstLine="1470" w:firstLineChars="700"/>
        <w:rPr>
          <w:rFonts w:hint="eastAsia" w:ascii="仿宋_GB231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8"/>
          <w:szCs w:val="28"/>
        </w:rPr>
        <w:t>河 南 省 文 化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8"/>
          <w:szCs w:val="28"/>
          <w:lang w:val="en-US" w:eastAsia="zh-CN"/>
        </w:rPr>
        <w:t xml:space="preserve"> 和 旅 游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8"/>
          <w:szCs w:val="28"/>
        </w:rPr>
        <w:t xml:space="preserve"> 厅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8"/>
          <w:szCs w:val="28"/>
        </w:rPr>
        <w:t>二○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8"/>
          <w:szCs w:val="28"/>
          <w:lang w:val="en-US" w:eastAsia="zh-CN"/>
        </w:rPr>
        <w:t>二一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8"/>
          <w:szCs w:val="28"/>
        </w:rPr>
        <w:t xml:space="preserve">月  </w:t>
      </w:r>
    </w:p>
    <w:p>
      <w:pPr>
        <w:adjustRightInd w:val="0"/>
        <w:snapToGrid w:val="0"/>
        <w:spacing w:line="460" w:lineRule="exact"/>
        <w:jc w:val="center"/>
        <w:rPr>
          <w:rFonts w:hint="eastAsia" w:ascii="黑体" w:eastAsia="黑体"/>
          <w:sz w:val="36"/>
        </w:rPr>
      </w:pPr>
    </w:p>
    <w:p>
      <w:pPr>
        <w:adjustRightInd w:val="0"/>
        <w:snapToGrid w:val="0"/>
        <w:spacing w:line="460" w:lineRule="exact"/>
        <w:jc w:val="center"/>
        <w:rPr>
          <w:rFonts w:hint="eastAsia" w:ascii="黑体" w:eastAsia="黑体"/>
          <w:sz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注意事项</w:t>
      </w:r>
    </w:p>
    <w:p>
      <w:pPr>
        <w:adjustRightInd w:val="0"/>
        <w:snapToGrid w:val="0"/>
        <w:spacing w:line="460" w:lineRule="exact"/>
        <w:jc w:val="center"/>
        <w:rPr>
          <w:rFonts w:hint="default" w:ascii="黑体" w:eastAsia="黑体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一、封面“项目类别”、“项目编号”及“项目名称”按已公布的省级非物质文化遗产名录文件中的类别、编号及名称规范填写。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姓名”及“出生年月”均与身份证信息保持一致，如与市级（县级）代表性传承人公布文件不一致，请在姓名后用括号标注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本申报书表格各项栏目以仿宋GB_2312小四号字体填写，可以扩展。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行政部门推荐意见”栏中，须明确表示“同意推荐”并加盖公章。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表格内容一律在计算机上操作填写（除签字盖章部分外），填写内容应真实、准确、简练，凡弄虚作假者，取消申报资格。</w:t>
      </w:r>
    </w:p>
    <w:p>
      <w:pPr>
        <w:adjustRightInd w:val="0"/>
        <w:snapToGrid w:val="0"/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</w:p>
    <w:p>
      <w:pPr>
        <w:adjustRightInd w:val="0"/>
        <w:snapToGrid w:val="0"/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</w:p>
    <w:p>
      <w:pPr>
        <w:adjustRightInd w:val="0"/>
        <w:snapToGrid w:val="0"/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</w:p>
    <w:p>
      <w:pPr>
        <w:adjustRightInd w:val="0"/>
        <w:snapToGrid w:val="0"/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br w:type="page"/>
      </w:r>
    </w:p>
    <w:tbl>
      <w:tblPr>
        <w:tblStyle w:val="6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6"/>
        <w:gridCol w:w="265"/>
        <w:gridCol w:w="857"/>
        <w:gridCol w:w="886"/>
        <w:gridCol w:w="197"/>
        <w:gridCol w:w="1221"/>
        <w:gridCol w:w="129"/>
        <w:gridCol w:w="1334"/>
        <w:gridCol w:w="946"/>
        <w:gridCol w:w="37"/>
        <w:gridCol w:w="857"/>
        <w:gridCol w:w="1351"/>
        <w:gridCol w:w="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出生时间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23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业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从艺时间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确定为省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辖市级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代表性传承人时间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2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确定为直管县（市）级代表性传承人时间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2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5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填写申报人的学习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、学艺、从艺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9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传承谱系</w:t>
            </w: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1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申报人所掌握的项目知识和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技艺特点</w:t>
            </w: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个人成就</w:t>
            </w: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（填写申报人所获得的奖励、表彰及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理论研究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授徒传艺情况</w:t>
            </w: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填写授徒人数及徒弟基本信息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非遗进校园、开展的培训活动等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参加非物质文化遗产展览、展示以及各种群众性活动；参加对外、对港澳台文化交流活动；参加研讨、座谈、讲座、培训活动等。）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0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持有该项目的相关实物、资料情况</w:t>
            </w: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为该项目保护传承所做的其他贡献</w:t>
            </w: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申报材料授权书与履行义务承诺书</w:t>
            </w: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本人自愿申请为河南省省级非物质文化遗产代表性传承人，同意河南省文化和旅游厅无偿使用本申报材料。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本人志愿从事非物质文化遗产传承活动，充分了解省级非物质文化遗产代表性传承人的相关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权利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义务，积极履行各项传承义务。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申报人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：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  <w:jc w:val="center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传承人身份证复印件</w:t>
            </w:r>
          </w:p>
        </w:tc>
        <w:tc>
          <w:tcPr>
            <w:tcW w:w="7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插入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正反两面）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7052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专家评审委员会推荐意见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省辖市（省直管县市）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从技艺水平、代表性和影响力、师承和授徒情况三方面对传承人进行评价，提出针对性推荐意见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（200字左右）。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760" w:firstLineChars="1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专家组组长（签字）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690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评审专家名单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</w:rPr>
              <w:t>专家人数不少于5人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69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69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69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69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69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69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4093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leftChars="54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行政部门推荐意见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13" w:leftChars="54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省辖市（省直管县市）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73" w:leftChars="35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24"/>
          <w:szCs w:val="24"/>
        </w:rPr>
        <w:sectPr>
          <w:pgSz w:w="11906" w:h="16838"/>
          <w:pgMar w:top="2098" w:right="1418" w:bottom="1701" w:left="1588" w:header="992" w:footer="1021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仿宋" w:hAnsi="仿宋" w:eastAsia="仿宋_GB2312" w:cs="仿宋"/>
      <w:kern w:val="0"/>
      <w:lang w:eastAsia="en-US"/>
    </w:rPr>
  </w:style>
  <w:style w:type="paragraph" w:styleId="4">
    <w:name w:val="Body Text First Indent"/>
    <w:basedOn w:val="5"/>
    <w:next w:val="2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5">
    <w:name w:val="Body Text"/>
    <w:basedOn w:val="1"/>
    <w:next w:val="1"/>
    <w:unhideWhenUsed/>
    <w:qFormat/>
    <w:uiPriority w:val="99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2021-09-03T00:42:17Z</dcterms:created>
  <dc:creator>lu</dc:creator>
  <cp:lastModifiedBy>陈小猪。</cp:lastModifiedBy>
  <dcterms:modified xsi:type="dcterms:W3CDTF">2021-09-03T00:42:33Z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510877F9B7BD43DC9BC5DC31CF5B45C8</vt:lpwstr>
  </property>
</Properties>
</file>