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黑体" w:hAnsi="黑体" w:eastAsia="黑体" w:cs="黑体"/>
          <w:color w:val="000000"/>
          <w:spacing w:val="0"/>
          <w:sz w:val="32"/>
          <w:szCs w:val="32"/>
          <w:highlight w:val="none"/>
          <w:lang w:val="en-US" w:eastAsia="zh-CN"/>
        </w:rPr>
      </w:pPr>
      <w:r>
        <w:rPr>
          <w:rFonts w:hint="eastAsia" w:ascii="黑体" w:hAnsi="黑体" w:eastAsia="黑体" w:cs="黑体"/>
          <w:color w:val="000000"/>
          <w:spacing w:val="0"/>
          <w:sz w:val="32"/>
          <w:szCs w:val="32"/>
          <w:highlight w:val="none"/>
          <w:lang w:val="en-US" w:eastAsia="zh-CN"/>
        </w:rPr>
        <w:t>附件</w:t>
      </w:r>
    </w:p>
    <w:p>
      <w:pPr>
        <w:pStyle w:val="2"/>
        <w:rPr>
          <w:rFonts w:hint="eastAsia"/>
          <w:color w:val="000000"/>
          <w:lang w:val="en-US" w:eastAsia="zh-CN"/>
        </w:rPr>
      </w:pPr>
    </w:p>
    <w:p>
      <w:pPr>
        <w:keepNext w:val="0"/>
        <w:keepLines w:val="0"/>
        <w:pageBreakBefore w:val="0"/>
        <w:widowControl/>
        <w:kinsoku/>
        <w:wordWrap/>
        <w:overflowPunct/>
        <w:topLinePunct w:val="0"/>
        <w:autoSpaceDE/>
        <w:autoSpaceDN/>
        <w:bidi w:val="0"/>
        <w:adjustRightInd/>
        <w:snapToGrid/>
        <w:spacing w:after="157" w:afterLines="50" w:line="640" w:lineRule="exact"/>
        <w:jc w:val="center"/>
        <w:textAlignment w:val="auto"/>
        <w:rPr>
          <w:color w:val="000000"/>
          <w:vertAlign w:val="baseline"/>
        </w:rPr>
      </w:pPr>
      <w:bookmarkStart w:id="0" w:name="_GoBack"/>
      <w:r>
        <w:rPr>
          <w:rFonts w:hint="eastAsia" w:ascii="宋体" w:hAnsi="宋体" w:eastAsia="宋体" w:cs="宋体"/>
          <w:color w:val="000000"/>
          <w:spacing w:val="-6"/>
          <w:sz w:val="44"/>
          <w:szCs w:val="44"/>
          <w:highlight w:val="none"/>
          <w:lang w:val="en-US" w:eastAsia="zh-CN"/>
        </w:rPr>
        <w:t>《</w:t>
      </w:r>
      <w:r>
        <w:rPr>
          <w:rFonts w:hint="eastAsia" w:ascii="宋体" w:hAnsi="宋体" w:eastAsia="宋体" w:cs="宋体"/>
          <w:b w:val="0"/>
          <w:bCs w:val="0"/>
          <w:color w:val="000000"/>
          <w:spacing w:val="-6"/>
          <w:sz w:val="44"/>
          <w:szCs w:val="44"/>
        </w:rPr>
        <w:t>关于进一步加强非物质文化遗产保护工作的实施意</w:t>
      </w:r>
      <w:r>
        <w:rPr>
          <w:rFonts w:hint="eastAsia" w:ascii="宋体" w:hAnsi="宋体" w:eastAsia="宋体" w:cs="宋体"/>
          <w:b w:val="0"/>
          <w:bCs w:val="0"/>
          <w:color w:val="000000"/>
          <w:spacing w:val="-6"/>
          <w:sz w:val="44"/>
          <w:szCs w:val="44"/>
          <w:lang w:val="en-US" w:eastAsia="zh-CN"/>
        </w:rPr>
        <w:t>见</w:t>
      </w:r>
      <w:r>
        <w:rPr>
          <w:rFonts w:hint="eastAsia" w:ascii="宋体" w:hAnsi="宋体" w:eastAsia="宋体" w:cs="宋体"/>
          <w:color w:val="000000"/>
          <w:spacing w:val="-6"/>
          <w:sz w:val="44"/>
          <w:szCs w:val="44"/>
          <w:highlight w:val="none"/>
          <w:lang w:val="en-US" w:eastAsia="zh-CN"/>
        </w:rPr>
        <w:t>》</w:t>
      </w:r>
      <w:r>
        <w:rPr>
          <w:rFonts w:hint="eastAsia" w:ascii="宋体" w:hAnsi="宋体" w:eastAsia="宋体" w:cs="宋体"/>
          <w:color w:val="000000"/>
          <w:spacing w:val="0"/>
          <w:sz w:val="44"/>
          <w:szCs w:val="44"/>
          <w:highlight w:val="none"/>
          <w:lang w:val="en-US" w:eastAsia="zh-CN"/>
        </w:rPr>
        <w:t>任务分解清单</w:t>
      </w:r>
    </w:p>
    <w:bookmarkEnd w:id="0"/>
    <w:tbl>
      <w:tblPr>
        <w:tblStyle w:val="17"/>
        <w:tblW w:w="15328" w:type="dxa"/>
        <w:tblInd w:w="-2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
        <w:gridCol w:w="7728"/>
        <w:gridCol w:w="1792"/>
        <w:gridCol w:w="4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6" w:type="dxa"/>
            <w:gridSpan w:val="2"/>
            <w:noWrap w:val="0"/>
            <w:vAlign w:val="top"/>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黑体" w:hAnsi="黑体" w:eastAsia="黑体" w:cs="黑体"/>
                <w:color w:val="000000"/>
                <w:sz w:val="32"/>
                <w:szCs w:val="32"/>
                <w:vertAlign w:val="baseline"/>
                <w:lang w:eastAsia="zh-CN"/>
              </w:rPr>
            </w:pPr>
            <w:r>
              <w:rPr>
                <w:rFonts w:hint="eastAsia" w:ascii="黑体" w:hAnsi="黑体" w:eastAsia="黑体" w:cs="黑体"/>
                <w:color w:val="000000"/>
                <w:sz w:val="32"/>
                <w:szCs w:val="32"/>
                <w:vertAlign w:val="baseline"/>
                <w:lang w:eastAsia="zh-CN"/>
              </w:rPr>
              <w:t>重点任务</w:t>
            </w:r>
          </w:p>
        </w:tc>
        <w:tc>
          <w:tcPr>
            <w:tcW w:w="1792" w:type="dxa"/>
            <w:noWrap w:val="0"/>
            <w:vAlign w:val="top"/>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黑体" w:hAnsi="黑体" w:eastAsia="黑体" w:cs="黑体"/>
                <w:color w:val="000000"/>
                <w:sz w:val="32"/>
                <w:szCs w:val="32"/>
                <w:vertAlign w:val="baseline"/>
                <w:lang w:eastAsia="zh-CN"/>
              </w:rPr>
            </w:pPr>
            <w:r>
              <w:rPr>
                <w:rFonts w:hint="eastAsia" w:ascii="黑体" w:hAnsi="黑体" w:eastAsia="黑体" w:cs="黑体"/>
                <w:color w:val="000000"/>
                <w:sz w:val="32"/>
                <w:szCs w:val="32"/>
                <w:vertAlign w:val="baseline"/>
                <w:lang w:eastAsia="zh-CN"/>
              </w:rPr>
              <w:t>牵头单位</w:t>
            </w:r>
          </w:p>
        </w:tc>
        <w:tc>
          <w:tcPr>
            <w:tcW w:w="4800" w:type="dxa"/>
            <w:noWrap w:val="0"/>
            <w:vAlign w:val="top"/>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黑体" w:hAnsi="黑体" w:eastAsia="黑体" w:cs="黑体"/>
                <w:color w:val="000000"/>
                <w:sz w:val="32"/>
                <w:szCs w:val="32"/>
                <w:vertAlign w:val="baseline"/>
                <w:lang w:eastAsia="zh-CN"/>
              </w:rPr>
            </w:pPr>
            <w:r>
              <w:rPr>
                <w:rFonts w:hint="eastAsia" w:ascii="黑体" w:hAnsi="黑体" w:eastAsia="黑体" w:cs="黑体"/>
                <w:color w:val="000000"/>
                <w:sz w:val="32"/>
                <w:szCs w:val="32"/>
                <w:vertAlign w:val="baseline"/>
                <w:lang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8" w:type="dxa"/>
            <w:gridSpan w:val="4"/>
            <w:noWrap w:val="0"/>
            <w:vAlign w:val="top"/>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黑体" w:hAnsi="黑体" w:eastAsia="黑体" w:cs="黑体"/>
                <w:color w:val="000000"/>
                <w:sz w:val="32"/>
                <w:szCs w:val="32"/>
                <w:vertAlign w:val="baseline"/>
                <w:lang w:eastAsia="zh-CN"/>
              </w:rPr>
            </w:pPr>
            <w:r>
              <w:rPr>
                <w:rFonts w:hint="eastAsia" w:ascii="黑体" w:hAnsi="黑体" w:eastAsia="黑体" w:cs="黑体"/>
                <w:color w:val="000000"/>
                <w:sz w:val="32"/>
                <w:szCs w:val="32"/>
                <w:vertAlign w:val="baseline"/>
                <w:lang w:eastAsia="zh-CN"/>
              </w:rPr>
              <w:t>一、重点任务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8" w:type="dxa"/>
            <w:gridSpan w:val="4"/>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center"/>
              <w:textAlignment w:val="auto"/>
              <w:rPr>
                <w:color w:val="000000"/>
                <w:vertAlign w:val="baseline"/>
              </w:rPr>
            </w:pPr>
            <w:r>
              <w:rPr>
                <w:rFonts w:hint="default" w:ascii="Times New Roman" w:hAnsi="Times New Roman" w:eastAsia="楷体_GB2312" w:cs="Times New Roman"/>
                <w:b w:val="0"/>
                <w:bCs w:val="0"/>
                <w:i w:val="0"/>
                <w:iCs w:val="0"/>
                <w:caps w:val="0"/>
                <w:color w:val="000000"/>
                <w:spacing w:val="0"/>
                <w:sz w:val="32"/>
                <w:szCs w:val="32"/>
                <w:shd w:val="clear" w:color="auto" w:fill="FFFFFF"/>
                <w:lang w:eastAsia="zh-CN"/>
              </w:rPr>
              <w:t>（一）</w:t>
            </w:r>
            <w:r>
              <w:rPr>
                <w:rFonts w:hint="default" w:ascii="Times New Roman" w:hAnsi="Times New Roman" w:eastAsia="楷体_GB2312" w:cs="Times New Roman"/>
                <w:b w:val="0"/>
                <w:bCs w:val="0"/>
                <w:i w:val="0"/>
                <w:iCs w:val="0"/>
                <w:caps w:val="0"/>
                <w:color w:val="000000"/>
                <w:spacing w:val="0"/>
                <w:sz w:val="32"/>
                <w:szCs w:val="32"/>
                <w:shd w:val="clear" w:color="auto" w:fill="FFFFFF"/>
              </w:rPr>
              <w:t>健全非物质文化遗产保护传承体系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trPr>
        <w:tc>
          <w:tcPr>
            <w:tcW w:w="100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bCs/>
                <w:color w:val="000000"/>
                <w:sz w:val="30"/>
                <w:szCs w:val="30"/>
                <w:vertAlign w:val="baseline"/>
                <w:lang w:val="en-US" w:eastAsia="zh-CN"/>
              </w:rPr>
            </w:pPr>
            <w:r>
              <w:rPr>
                <w:rFonts w:hint="eastAsia" w:ascii="仿宋_GB2312" w:hAnsi="仿宋_GB2312" w:eastAsia="仿宋_GB2312" w:cs="仿宋_GB2312"/>
                <w:b/>
                <w:bCs/>
                <w:color w:val="000000"/>
                <w:sz w:val="30"/>
                <w:szCs w:val="30"/>
                <w:vertAlign w:val="baseline"/>
                <w:lang w:val="en-US" w:eastAsia="zh-CN"/>
              </w:rPr>
              <w:t>1.</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bCs/>
                <w:color w:val="000000"/>
                <w:sz w:val="30"/>
                <w:szCs w:val="30"/>
                <w:vertAlign w:val="baseline"/>
                <w:lang w:eastAsia="zh-CN"/>
              </w:rPr>
            </w:pPr>
            <w:r>
              <w:rPr>
                <w:rFonts w:hint="eastAsia" w:ascii="仿宋_GB2312" w:hAnsi="仿宋_GB2312" w:eastAsia="仿宋_GB2312" w:cs="仿宋_GB2312"/>
                <w:b/>
                <w:bCs/>
                <w:color w:val="000000"/>
                <w:sz w:val="30"/>
                <w:szCs w:val="30"/>
                <w:vertAlign w:val="baseline"/>
                <w:lang w:eastAsia="zh-CN"/>
              </w:rPr>
              <w:t>完善调查记录体系</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bCs/>
                <w:color w:val="000000"/>
                <w:sz w:val="30"/>
                <w:szCs w:val="30"/>
                <w:vertAlign w:val="baseline"/>
              </w:rPr>
            </w:pPr>
          </w:p>
        </w:tc>
        <w:tc>
          <w:tcPr>
            <w:tcW w:w="77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color w:val="000000"/>
                <w:kern w:val="2"/>
                <w:sz w:val="30"/>
                <w:szCs w:val="30"/>
                <w:lang w:val="en-US" w:eastAsia="zh-CN" w:bidi="ar-SA"/>
              </w:rPr>
              <w:t>开展非物质文化遗产资源普查，组织开展传统村落、少数民族特色村寨非物质文化遗产专项调查，建立非物质文化遗产资源清单。</w:t>
            </w:r>
          </w:p>
        </w:tc>
        <w:tc>
          <w:tcPr>
            <w:tcW w:w="1792"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000000"/>
                <w:sz w:val="30"/>
                <w:szCs w:val="30"/>
                <w:vertAlign w:val="baseline"/>
              </w:rPr>
            </w:pPr>
            <w:r>
              <w:rPr>
                <w:rFonts w:hint="eastAsia" w:ascii="仿宋_GB2312" w:hAnsi="仿宋_GB2312" w:eastAsia="仿宋_GB2312" w:cs="仿宋_GB2312"/>
                <w:b w:val="0"/>
                <w:bCs w:val="0"/>
                <w:color w:val="000000"/>
                <w:sz w:val="30"/>
                <w:szCs w:val="30"/>
                <w:highlight w:val="none"/>
                <w:lang w:eastAsia="zh-CN"/>
              </w:rPr>
              <w:t>省文化和旅游厅</w:t>
            </w:r>
          </w:p>
        </w:tc>
        <w:tc>
          <w:tcPr>
            <w:tcW w:w="4800" w:type="dxa"/>
            <w:noWrap w:val="0"/>
            <w:vAlign w:val="center"/>
          </w:tcPr>
          <w:p>
            <w:pPr>
              <w:keepNext w:val="0"/>
              <w:keepLines w:val="0"/>
              <w:pageBreakBefore w:val="0"/>
              <w:widowControl/>
              <w:tabs>
                <w:tab w:val="left" w:pos="829"/>
              </w:tabs>
              <w:kinsoku/>
              <w:wordWrap/>
              <w:overflowPunct/>
              <w:topLinePunct w:val="0"/>
              <w:autoSpaceDE/>
              <w:autoSpaceDN/>
              <w:bidi w:val="0"/>
              <w:adjustRightInd/>
              <w:snapToGrid/>
              <w:spacing w:line="440" w:lineRule="exact"/>
              <w:jc w:val="center"/>
              <w:rPr>
                <w:rFonts w:hint="eastAsia" w:ascii="仿宋_GB2312" w:hAnsi="仿宋_GB2312" w:eastAsia="仿宋_GB2312" w:cs="仿宋_GB2312"/>
                <w:b w:val="0"/>
                <w:bCs w:val="0"/>
                <w:color w:val="000000"/>
                <w:kern w:val="2"/>
                <w:sz w:val="30"/>
                <w:szCs w:val="30"/>
                <w:lang w:val="en-US" w:eastAsia="zh-CN" w:bidi="ar-SA"/>
              </w:rPr>
            </w:pPr>
            <w:r>
              <w:rPr>
                <w:rFonts w:hint="eastAsia" w:ascii="仿宋_GB2312" w:hAnsi="仿宋_GB2312" w:eastAsia="仿宋_GB2312" w:cs="仿宋_GB2312"/>
                <w:b w:val="0"/>
                <w:bCs w:val="0"/>
                <w:color w:val="000000"/>
                <w:sz w:val="30"/>
                <w:szCs w:val="30"/>
                <w:highlight w:val="none"/>
                <w:lang w:eastAsia="zh-CN"/>
              </w:rPr>
              <w:t>省民宗委、省住房城乡建设厅，各市（州）政府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trPr>
        <w:tc>
          <w:tcPr>
            <w:tcW w:w="1008" w:type="dxa"/>
            <w:vMerge w:val="continue"/>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b/>
                <w:bCs/>
                <w:color w:val="000000"/>
                <w:sz w:val="30"/>
                <w:szCs w:val="30"/>
                <w:vertAlign w:val="baseline"/>
              </w:rPr>
            </w:pPr>
          </w:p>
        </w:tc>
        <w:tc>
          <w:tcPr>
            <w:tcW w:w="77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i w:val="0"/>
                <w:iCs w:val="0"/>
                <w:caps w:val="0"/>
                <w:color w:val="000000"/>
                <w:spacing w:val="0"/>
                <w:sz w:val="30"/>
                <w:szCs w:val="30"/>
                <w:shd w:val="clear" w:color="auto" w:fill="auto"/>
                <w:lang w:eastAsia="zh-CN"/>
              </w:rPr>
            </w:pPr>
            <w:r>
              <w:rPr>
                <w:rFonts w:hint="eastAsia" w:ascii="仿宋_GB2312" w:hAnsi="仿宋_GB2312" w:eastAsia="仿宋_GB2312" w:cs="仿宋_GB2312"/>
                <w:i w:val="0"/>
                <w:iCs w:val="0"/>
                <w:caps w:val="0"/>
                <w:color w:val="000000"/>
                <w:spacing w:val="0"/>
                <w:sz w:val="30"/>
                <w:szCs w:val="30"/>
                <w:shd w:val="clear" w:color="auto" w:fill="auto"/>
                <w:lang w:eastAsia="zh-CN"/>
              </w:rPr>
              <w:t>完善专家参与调查记录机制，</w:t>
            </w:r>
            <w:r>
              <w:rPr>
                <w:rFonts w:hint="eastAsia" w:ascii="仿宋_GB2312" w:hAnsi="仿宋_GB2312" w:eastAsia="仿宋_GB2312" w:cs="仿宋_GB2312"/>
                <w:i w:val="0"/>
                <w:iCs w:val="0"/>
                <w:caps w:val="0"/>
                <w:color w:val="000000"/>
                <w:spacing w:val="0"/>
                <w:sz w:val="30"/>
                <w:szCs w:val="30"/>
                <w:shd w:val="clear" w:color="auto" w:fill="auto"/>
                <w:lang w:val="en-US" w:eastAsia="zh-CN"/>
              </w:rPr>
              <w:t>提高</w:t>
            </w:r>
            <w:r>
              <w:rPr>
                <w:rFonts w:hint="eastAsia" w:ascii="仿宋_GB2312" w:hAnsi="仿宋_GB2312" w:eastAsia="仿宋_GB2312" w:cs="仿宋_GB2312"/>
                <w:i w:val="0"/>
                <w:iCs w:val="0"/>
                <w:caps w:val="0"/>
                <w:color w:val="000000"/>
                <w:spacing w:val="0"/>
                <w:sz w:val="30"/>
                <w:szCs w:val="30"/>
                <w:shd w:val="clear" w:color="auto" w:fill="auto"/>
                <w:lang w:eastAsia="zh-CN"/>
              </w:rPr>
              <w:t>调查记录整体水平</w:t>
            </w:r>
            <w:r>
              <w:rPr>
                <w:rFonts w:hint="eastAsia" w:ascii="仿宋_GB2312" w:hAnsi="仿宋_GB2312" w:eastAsia="仿宋_GB2312" w:cs="仿宋_GB2312"/>
                <w:i w:val="0"/>
                <w:iCs w:val="0"/>
                <w:caps w:val="0"/>
                <w:color w:val="000000"/>
                <w:spacing w:val="0"/>
                <w:sz w:val="30"/>
                <w:szCs w:val="30"/>
                <w:shd w:val="clear" w:color="auto" w:fill="auto"/>
                <w:lang w:val="en-US" w:eastAsia="zh-CN"/>
              </w:rPr>
              <w:t>。深入推进</w:t>
            </w:r>
            <w:r>
              <w:rPr>
                <w:rFonts w:hint="eastAsia" w:ascii="仿宋_GB2312" w:hAnsi="仿宋_GB2312" w:eastAsia="仿宋_GB2312" w:cs="仿宋_GB2312"/>
                <w:i w:val="0"/>
                <w:iCs w:val="0"/>
                <w:caps w:val="0"/>
                <w:color w:val="000000"/>
                <w:spacing w:val="0"/>
                <w:sz w:val="30"/>
                <w:szCs w:val="30"/>
                <w:shd w:val="clear" w:color="auto" w:fill="auto"/>
                <w:lang w:eastAsia="zh-CN"/>
              </w:rPr>
              <w:t>非物质文化遗产记录工程，运用先进技术手段，广泛发动社会记录，加快推进非物质文化遗产代表性项目和代表性传承人记录工作。</w:t>
            </w:r>
          </w:p>
        </w:tc>
        <w:tc>
          <w:tcPr>
            <w:tcW w:w="1792"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color w:val="000000"/>
                <w:kern w:val="2"/>
                <w:sz w:val="30"/>
                <w:szCs w:val="30"/>
                <w:vertAlign w:val="baseline"/>
                <w:lang w:val="en-US" w:eastAsia="zh-CN" w:bidi="ar-SA"/>
              </w:rPr>
            </w:pPr>
            <w:r>
              <w:rPr>
                <w:rFonts w:hint="eastAsia" w:ascii="仿宋_GB2312" w:hAnsi="仿宋_GB2312" w:eastAsia="仿宋_GB2312" w:cs="仿宋_GB2312"/>
                <w:b w:val="0"/>
                <w:bCs w:val="0"/>
                <w:color w:val="000000"/>
                <w:sz w:val="30"/>
                <w:szCs w:val="30"/>
                <w:highlight w:val="none"/>
                <w:lang w:eastAsia="zh-CN"/>
              </w:rPr>
              <w:t>省文化和旅游厅</w:t>
            </w:r>
          </w:p>
        </w:tc>
        <w:tc>
          <w:tcPr>
            <w:tcW w:w="4800" w:type="dxa"/>
            <w:noWrap w:val="0"/>
            <w:vAlign w:val="center"/>
          </w:tcPr>
          <w:p>
            <w:pPr>
              <w:keepNext w:val="0"/>
              <w:keepLines w:val="0"/>
              <w:pageBreakBefore w:val="0"/>
              <w:widowControl/>
              <w:tabs>
                <w:tab w:val="left" w:pos="829"/>
              </w:tabs>
              <w:kinsoku/>
              <w:wordWrap/>
              <w:overflowPunct/>
              <w:topLinePunct w:val="0"/>
              <w:autoSpaceDE/>
              <w:autoSpaceDN/>
              <w:bidi w:val="0"/>
              <w:adjustRightInd/>
              <w:snapToGrid/>
              <w:spacing w:line="440" w:lineRule="exact"/>
              <w:jc w:val="center"/>
              <w:rPr>
                <w:rFonts w:hint="eastAsia" w:ascii="仿宋_GB2312" w:hAnsi="仿宋_GB2312" w:eastAsia="仿宋_GB2312" w:cs="仿宋_GB2312"/>
                <w:b w:val="0"/>
                <w:bCs w:val="0"/>
                <w:color w:val="000000"/>
                <w:kern w:val="2"/>
                <w:sz w:val="30"/>
                <w:szCs w:val="30"/>
                <w:lang w:val="en-US" w:eastAsia="zh-CN" w:bidi="ar-SA"/>
              </w:rPr>
            </w:pPr>
            <w:r>
              <w:rPr>
                <w:rFonts w:hint="eastAsia" w:ascii="仿宋_GB2312" w:hAnsi="仿宋_GB2312" w:eastAsia="仿宋_GB2312" w:cs="仿宋_GB2312"/>
                <w:b w:val="0"/>
                <w:bCs w:val="0"/>
                <w:color w:val="000000"/>
                <w:sz w:val="30"/>
                <w:szCs w:val="30"/>
                <w:highlight w:val="none"/>
                <w:lang w:eastAsia="zh-CN"/>
              </w:rPr>
              <w:t>各市（州）政府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trPr>
        <w:tc>
          <w:tcPr>
            <w:tcW w:w="1008" w:type="dxa"/>
            <w:vMerge w:val="continue"/>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bCs/>
                <w:color w:val="000000"/>
                <w:sz w:val="30"/>
                <w:szCs w:val="30"/>
                <w:vertAlign w:val="baseline"/>
              </w:rPr>
            </w:pPr>
          </w:p>
        </w:tc>
        <w:tc>
          <w:tcPr>
            <w:tcW w:w="772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color w:val="000000"/>
                <w:sz w:val="30"/>
                <w:szCs w:val="30"/>
                <w:vertAlign w:val="baseline"/>
              </w:rPr>
            </w:pPr>
            <w:r>
              <w:rPr>
                <w:rFonts w:hint="eastAsia" w:ascii="仿宋_GB2312" w:hAnsi="仿宋_GB2312" w:eastAsia="仿宋_GB2312" w:cs="仿宋_GB2312"/>
                <w:color w:val="000000"/>
                <w:sz w:val="30"/>
                <w:szCs w:val="30"/>
                <w:vertAlign w:val="baseline"/>
                <w:lang w:val="en-US" w:eastAsia="zh-CN"/>
              </w:rPr>
              <w:t>建成省级非物质文化遗产资源综合数据库，并</w:t>
            </w:r>
            <w:r>
              <w:rPr>
                <w:rFonts w:hint="eastAsia" w:ascii="仿宋_GB2312" w:hAnsi="仿宋_GB2312" w:eastAsia="仿宋_GB2312" w:cs="仿宋_GB2312"/>
                <w:color w:val="000000"/>
                <w:sz w:val="30"/>
                <w:szCs w:val="30"/>
                <w:vertAlign w:val="baseline"/>
                <w:lang w:eastAsia="zh-CN"/>
              </w:rPr>
              <w:t>依法向社会开放。</w:t>
            </w:r>
            <w:r>
              <w:rPr>
                <w:rFonts w:hint="eastAsia" w:ascii="仿宋_GB2312" w:hAnsi="仿宋_GB2312" w:eastAsia="仿宋_GB2312" w:cs="仿宋_GB2312"/>
                <w:color w:val="000000"/>
                <w:sz w:val="30"/>
                <w:szCs w:val="30"/>
                <w:vertAlign w:val="baseline"/>
                <w:lang w:val="en-US" w:eastAsia="zh-CN"/>
              </w:rPr>
              <w:t>完善档案制度，</w:t>
            </w:r>
            <w:r>
              <w:rPr>
                <w:rFonts w:hint="eastAsia" w:ascii="仿宋_GB2312" w:hAnsi="仿宋_GB2312" w:eastAsia="仿宋_GB2312" w:cs="仿宋_GB2312"/>
                <w:color w:val="000000"/>
                <w:sz w:val="30"/>
                <w:szCs w:val="30"/>
                <w:vertAlign w:val="baseline"/>
                <w:lang w:eastAsia="zh-CN"/>
              </w:rPr>
              <w:t>促进</w:t>
            </w:r>
            <w:r>
              <w:rPr>
                <w:rFonts w:hint="eastAsia" w:ascii="仿宋_GB2312" w:hAnsi="仿宋_GB2312" w:eastAsia="仿宋_GB2312" w:cs="仿宋_GB2312"/>
                <w:color w:val="000000"/>
                <w:sz w:val="30"/>
                <w:szCs w:val="30"/>
                <w:vertAlign w:val="baseline"/>
              </w:rPr>
              <w:t>档案和记录成果社会化共享与利用。</w:t>
            </w:r>
          </w:p>
        </w:tc>
        <w:tc>
          <w:tcPr>
            <w:tcW w:w="1792"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30"/>
                <w:szCs w:val="30"/>
                <w:vertAlign w:val="baseline"/>
              </w:rPr>
            </w:pPr>
            <w:r>
              <w:rPr>
                <w:rFonts w:hint="eastAsia" w:ascii="仿宋_GB2312" w:hAnsi="仿宋_GB2312" w:eastAsia="仿宋_GB2312" w:cs="仿宋_GB2312"/>
                <w:color w:val="000000"/>
                <w:sz w:val="30"/>
                <w:szCs w:val="30"/>
                <w:vertAlign w:val="baseline"/>
                <w:lang w:eastAsia="zh-CN"/>
              </w:rPr>
              <w:t>省文化和旅游厅</w:t>
            </w:r>
          </w:p>
        </w:tc>
        <w:tc>
          <w:tcPr>
            <w:tcW w:w="4800" w:type="dxa"/>
            <w:noWrap w:val="0"/>
            <w:vAlign w:val="center"/>
          </w:tcPr>
          <w:p>
            <w:pPr>
              <w:keepNext w:val="0"/>
              <w:keepLines w:val="0"/>
              <w:pageBreakBefore w:val="0"/>
              <w:widowControl/>
              <w:tabs>
                <w:tab w:val="left" w:pos="829"/>
              </w:tabs>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30"/>
                <w:szCs w:val="30"/>
                <w:vertAlign w:val="baseline"/>
                <w:lang w:eastAsia="zh-CN"/>
              </w:rPr>
            </w:pPr>
            <w:r>
              <w:rPr>
                <w:rFonts w:hint="eastAsia" w:ascii="仿宋_GB2312" w:hAnsi="仿宋_GB2312" w:eastAsia="仿宋_GB2312" w:cs="仿宋_GB2312"/>
                <w:color w:val="000000"/>
                <w:sz w:val="30"/>
                <w:szCs w:val="30"/>
                <w:vertAlign w:val="baseline"/>
                <w:lang w:eastAsia="zh-CN"/>
              </w:rPr>
              <w:t>省大数据局,</w:t>
            </w:r>
            <w:r>
              <w:rPr>
                <w:rFonts w:hint="eastAsia" w:ascii="仿宋_GB2312" w:hAnsi="仿宋_GB2312" w:eastAsia="仿宋_GB2312" w:cs="仿宋_GB2312"/>
                <w:b w:val="0"/>
                <w:bCs w:val="0"/>
                <w:color w:val="000000"/>
                <w:sz w:val="30"/>
                <w:szCs w:val="30"/>
                <w:highlight w:val="none"/>
                <w:lang w:eastAsia="zh-CN"/>
              </w:rPr>
              <w:t>各市（州）政府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8" w:hRule="atLeast"/>
        </w:trPr>
        <w:tc>
          <w:tcPr>
            <w:tcW w:w="100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bCs/>
                <w:color w:val="000000"/>
                <w:sz w:val="30"/>
                <w:szCs w:val="30"/>
                <w:vertAlign w:val="baseline"/>
                <w:lang w:val="en-US" w:eastAsia="zh-CN"/>
              </w:rPr>
            </w:pPr>
            <w:r>
              <w:rPr>
                <w:rFonts w:hint="eastAsia" w:ascii="仿宋_GB2312" w:hAnsi="仿宋_GB2312" w:eastAsia="仿宋_GB2312" w:cs="仿宋_GB2312"/>
                <w:b/>
                <w:bCs/>
                <w:color w:val="000000"/>
                <w:sz w:val="30"/>
                <w:szCs w:val="30"/>
                <w:vertAlign w:val="baseline"/>
                <w:lang w:val="en-US" w:eastAsia="zh-CN"/>
              </w:rPr>
              <w:t>2.</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bCs/>
                <w:color w:val="000000"/>
                <w:sz w:val="30"/>
                <w:szCs w:val="30"/>
                <w:vertAlign w:val="baseline"/>
              </w:rPr>
            </w:pPr>
            <w:r>
              <w:rPr>
                <w:rFonts w:hint="eastAsia" w:ascii="仿宋_GB2312" w:hAnsi="仿宋_GB2312" w:eastAsia="仿宋_GB2312" w:cs="仿宋_GB2312"/>
                <w:b/>
                <w:bCs/>
                <w:color w:val="000000"/>
                <w:sz w:val="30"/>
                <w:szCs w:val="30"/>
                <w:vertAlign w:val="baseline"/>
                <w:lang w:val="en-US" w:eastAsia="zh-CN"/>
              </w:rPr>
              <w:t>完善代表性</w:t>
            </w:r>
            <w:r>
              <w:rPr>
                <w:rFonts w:hint="eastAsia" w:ascii="仿宋_GB2312" w:hAnsi="仿宋_GB2312" w:eastAsia="仿宋_GB2312" w:cs="仿宋_GB2312"/>
                <w:b/>
                <w:bCs/>
                <w:color w:val="000000"/>
                <w:sz w:val="30"/>
                <w:szCs w:val="30"/>
                <w:vertAlign w:val="baseline"/>
                <w:lang w:eastAsia="zh-CN"/>
              </w:rPr>
              <w:t>项目制度</w:t>
            </w:r>
          </w:p>
        </w:tc>
        <w:tc>
          <w:tcPr>
            <w:tcW w:w="7728"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color w:val="000000"/>
                <w:sz w:val="30"/>
                <w:szCs w:val="30"/>
                <w:vertAlign w:val="baseline"/>
              </w:rPr>
            </w:pPr>
            <w:r>
              <w:rPr>
                <w:rFonts w:hint="eastAsia" w:ascii="仿宋_GB2312" w:hAnsi="仿宋_GB2312" w:eastAsia="仿宋_GB2312" w:cs="仿宋_GB2312"/>
                <w:color w:val="000000"/>
                <w:sz w:val="30"/>
                <w:szCs w:val="30"/>
                <w:vertAlign w:val="baseline"/>
                <w:lang w:val="en-US" w:eastAsia="zh-CN"/>
              </w:rPr>
              <w:t>完善以市、县级名录为基础，省级名录为主体，国家级名录为重点的代表性项目名录体系。健全省级非物质文化遗产代表性项目管理制度，加强绩效评估和动态管理。加强与代表性项目相关的文化空间保护。配合做好联合国教科文组织非物质文化遗产名录项目申报、履约工作。</w:t>
            </w:r>
          </w:p>
        </w:tc>
        <w:tc>
          <w:tcPr>
            <w:tcW w:w="1792"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color w:val="000000"/>
                <w:sz w:val="30"/>
                <w:szCs w:val="30"/>
                <w:vertAlign w:val="baseline"/>
              </w:rPr>
            </w:pPr>
            <w:r>
              <w:rPr>
                <w:rFonts w:hint="eastAsia" w:ascii="仿宋_GB2312" w:hAnsi="仿宋_GB2312" w:eastAsia="仿宋_GB2312" w:cs="仿宋_GB2312"/>
                <w:color w:val="000000"/>
                <w:sz w:val="30"/>
                <w:szCs w:val="30"/>
                <w:vertAlign w:val="baseline"/>
                <w:lang w:eastAsia="zh-CN"/>
              </w:rPr>
              <w:t>省文化和旅游厅</w:t>
            </w:r>
          </w:p>
        </w:tc>
        <w:tc>
          <w:tcPr>
            <w:tcW w:w="480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color w:val="000000"/>
                <w:sz w:val="30"/>
                <w:szCs w:val="30"/>
                <w:vertAlign w:val="baseline"/>
              </w:rPr>
            </w:pPr>
            <w:r>
              <w:rPr>
                <w:rFonts w:hint="eastAsia" w:ascii="仿宋_GB2312" w:hAnsi="仿宋_GB2312" w:eastAsia="仿宋_GB2312" w:cs="仿宋_GB2312"/>
                <w:b w:val="0"/>
                <w:bCs w:val="0"/>
                <w:color w:val="000000"/>
                <w:sz w:val="30"/>
                <w:szCs w:val="30"/>
                <w:highlight w:val="none"/>
                <w:lang w:eastAsia="zh-CN"/>
              </w:rPr>
              <w:t>各市（州）政府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2" w:hRule="atLeast"/>
        </w:trPr>
        <w:tc>
          <w:tcPr>
            <w:tcW w:w="100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bCs/>
                <w:color w:val="000000"/>
                <w:sz w:val="30"/>
                <w:szCs w:val="30"/>
                <w:vertAlign w:val="baseline"/>
                <w:lang w:val="en-US" w:eastAsia="zh-CN"/>
              </w:rPr>
            </w:pPr>
            <w:r>
              <w:rPr>
                <w:rFonts w:hint="eastAsia" w:ascii="仿宋_GB2312" w:hAnsi="仿宋_GB2312" w:eastAsia="仿宋_GB2312" w:cs="仿宋_GB2312"/>
                <w:b/>
                <w:bCs/>
                <w:color w:val="000000"/>
                <w:sz w:val="30"/>
                <w:szCs w:val="30"/>
                <w:vertAlign w:val="baseline"/>
                <w:lang w:val="en-US" w:eastAsia="zh-CN"/>
              </w:rPr>
              <w:t>3.</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bCs/>
                <w:color w:val="000000"/>
                <w:sz w:val="30"/>
                <w:szCs w:val="30"/>
                <w:vertAlign w:val="baseline"/>
              </w:rPr>
            </w:pPr>
            <w:r>
              <w:rPr>
                <w:rFonts w:hint="eastAsia" w:ascii="仿宋_GB2312" w:hAnsi="仿宋_GB2312" w:eastAsia="仿宋_GB2312" w:cs="仿宋_GB2312"/>
                <w:b/>
                <w:bCs/>
                <w:color w:val="000000"/>
                <w:sz w:val="30"/>
                <w:szCs w:val="30"/>
                <w:vertAlign w:val="baseline"/>
              </w:rPr>
              <w:t>完善代表性传承人制度</w:t>
            </w:r>
          </w:p>
        </w:tc>
        <w:tc>
          <w:tcPr>
            <w:tcW w:w="7728"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仿宋_GB2312" w:hAnsi="仿宋_GB2312" w:eastAsia="仿宋_GB2312" w:cs="仿宋_GB2312"/>
                <w:color w:val="000000"/>
                <w:sz w:val="30"/>
                <w:szCs w:val="30"/>
                <w:vertAlign w:val="baseline"/>
              </w:rPr>
            </w:pPr>
            <w:r>
              <w:rPr>
                <w:rFonts w:hint="default" w:ascii="仿宋_GB2312" w:hAnsi="仿宋_GB2312" w:eastAsia="仿宋_GB2312" w:cs="仿宋_GB2312"/>
                <w:color w:val="000000"/>
                <w:sz w:val="30"/>
                <w:szCs w:val="30"/>
                <w:vertAlign w:val="baseline"/>
                <w:lang w:val="en-US" w:eastAsia="zh-CN"/>
              </w:rPr>
              <w:t>健全代表性传承人认定和管理制度，以传承为中心审慎开展推荐认定工作。对集体传承、大众实践的项目，探索认定代表性传承团体（群体）。建立代表性传承人履行传习义务情况评估机制，健全代表性传承人动态管理、保护激励和退出机制。支持各级代表性传承人开展带徒授艺和传承传习活</w:t>
            </w:r>
            <w:r>
              <w:rPr>
                <w:rFonts w:hint="eastAsia" w:ascii="仿宋_GB2312" w:hAnsi="仿宋_GB2312" w:eastAsia="仿宋_GB2312" w:cs="仿宋_GB2312"/>
                <w:color w:val="000000"/>
                <w:sz w:val="30"/>
                <w:szCs w:val="30"/>
                <w:vertAlign w:val="baseline"/>
                <w:lang w:val="en-US" w:eastAsia="zh-CN"/>
              </w:rPr>
              <w:t>动。</w:t>
            </w:r>
          </w:p>
        </w:tc>
        <w:tc>
          <w:tcPr>
            <w:tcW w:w="1792"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宋体" w:cs="Arial"/>
                <w:color w:val="000000"/>
                <w:kern w:val="2"/>
                <w:sz w:val="30"/>
                <w:szCs w:val="30"/>
                <w:vertAlign w:val="baseline"/>
                <w:lang w:val="en-US" w:eastAsia="zh-CN" w:bidi="ar-SA"/>
              </w:rPr>
            </w:pPr>
            <w:r>
              <w:rPr>
                <w:rFonts w:hint="eastAsia" w:ascii="仿宋_GB2312" w:hAnsi="仿宋_GB2312" w:eastAsia="仿宋_GB2312" w:cs="仿宋_GB2312"/>
                <w:color w:val="000000"/>
                <w:sz w:val="30"/>
                <w:szCs w:val="30"/>
                <w:vertAlign w:val="baseline"/>
                <w:lang w:eastAsia="zh-CN"/>
              </w:rPr>
              <w:t>省文化和旅游厅</w:t>
            </w:r>
          </w:p>
        </w:tc>
        <w:tc>
          <w:tcPr>
            <w:tcW w:w="480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宋体" w:cs="Arial"/>
                <w:color w:val="000000"/>
                <w:kern w:val="2"/>
                <w:sz w:val="30"/>
                <w:szCs w:val="30"/>
                <w:vertAlign w:val="baseline"/>
                <w:lang w:val="en-US" w:eastAsia="zh-CN" w:bidi="ar-SA"/>
              </w:rPr>
            </w:pPr>
            <w:r>
              <w:rPr>
                <w:rFonts w:hint="eastAsia" w:ascii="仿宋_GB2312" w:hAnsi="仿宋_GB2312" w:eastAsia="仿宋_GB2312" w:cs="仿宋_GB2312"/>
                <w:b w:val="0"/>
                <w:bCs w:val="0"/>
                <w:color w:val="000000"/>
                <w:sz w:val="30"/>
                <w:szCs w:val="30"/>
                <w:highlight w:val="none"/>
                <w:lang w:eastAsia="zh-CN"/>
              </w:rPr>
              <w:t>各市（州）政府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trPr>
        <w:tc>
          <w:tcPr>
            <w:tcW w:w="1008" w:type="dxa"/>
            <w:vMerge w:val="continue"/>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bCs/>
                <w:color w:val="000000"/>
                <w:sz w:val="30"/>
                <w:szCs w:val="30"/>
                <w:vertAlign w:val="baseline"/>
              </w:rPr>
            </w:pPr>
          </w:p>
        </w:tc>
        <w:tc>
          <w:tcPr>
            <w:tcW w:w="7728"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color w:val="000000"/>
                <w:sz w:val="30"/>
                <w:szCs w:val="30"/>
                <w:vertAlign w:val="baseline"/>
              </w:rPr>
            </w:pPr>
            <w:r>
              <w:rPr>
                <w:rFonts w:hint="default" w:ascii="仿宋_GB2312" w:hAnsi="仿宋_GB2312" w:eastAsia="仿宋_GB2312" w:cs="仿宋_GB2312"/>
                <w:color w:val="000000"/>
                <w:sz w:val="30"/>
                <w:szCs w:val="30"/>
                <w:vertAlign w:val="baseline"/>
                <w:lang w:val="en-US" w:eastAsia="zh-CN"/>
              </w:rPr>
              <w:t>继续实施非物质文化遗产传承人研修培训计划，加强省级非物质文化遗产传承人研培基地建设，进一步提升传承人技能艺能，对符合条件者颁发专项能力证书。</w:t>
            </w:r>
          </w:p>
        </w:tc>
        <w:tc>
          <w:tcPr>
            <w:tcW w:w="1792"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30"/>
                <w:szCs w:val="30"/>
                <w:vertAlign w:val="baseline"/>
                <w:lang w:eastAsia="zh-CN"/>
              </w:rPr>
            </w:pPr>
            <w:r>
              <w:rPr>
                <w:rFonts w:hint="eastAsia" w:ascii="仿宋_GB2312" w:hAnsi="仿宋_GB2312" w:eastAsia="仿宋_GB2312" w:cs="仿宋_GB2312"/>
                <w:color w:val="000000"/>
                <w:sz w:val="30"/>
                <w:szCs w:val="30"/>
                <w:vertAlign w:val="baseline"/>
                <w:lang w:eastAsia="zh-CN"/>
              </w:rPr>
              <w:t>省文化和旅游厅</w:t>
            </w:r>
          </w:p>
        </w:tc>
        <w:tc>
          <w:tcPr>
            <w:tcW w:w="480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30"/>
                <w:szCs w:val="30"/>
                <w:vertAlign w:val="baseline"/>
                <w:lang w:eastAsia="zh-CN"/>
              </w:rPr>
            </w:pPr>
            <w:r>
              <w:rPr>
                <w:rFonts w:hint="default" w:ascii="仿宋_GB2312" w:hAnsi="仿宋_GB2312" w:eastAsia="仿宋_GB2312" w:cs="仿宋_GB2312"/>
                <w:color w:val="000000"/>
                <w:sz w:val="30"/>
                <w:szCs w:val="30"/>
                <w:vertAlign w:val="baseline"/>
                <w:lang w:val="en-US" w:eastAsia="zh-CN"/>
              </w:rPr>
              <w:t>省教育厅、省人力资源社会保障厅，</w:t>
            </w:r>
            <w:r>
              <w:rPr>
                <w:rFonts w:hint="eastAsia" w:ascii="仿宋_GB2312" w:hAnsi="仿宋_GB2312" w:eastAsia="仿宋_GB2312" w:cs="仿宋_GB2312"/>
                <w:color w:val="000000"/>
                <w:sz w:val="30"/>
                <w:szCs w:val="30"/>
                <w:vertAlign w:val="baseline"/>
                <w:lang w:eastAsia="zh-CN"/>
              </w:rPr>
              <w:t>各市（州）政府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trPr>
        <w:tc>
          <w:tcPr>
            <w:tcW w:w="1008" w:type="dxa"/>
            <w:vMerge w:val="continue"/>
            <w:noWrap w:val="0"/>
            <w:vAlign w:val="top"/>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bCs/>
                <w:color w:val="000000"/>
                <w:sz w:val="30"/>
                <w:szCs w:val="30"/>
                <w:vertAlign w:val="baseline"/>
              </w:rPr>
            </w:pPr>
          </w:p>
        </w:tc>
        <w:tc>
          <w:tcPr>
            <w:tcW w:w="7728"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color w:val="000000"/>
                <w:sz w:val="30"/>
                <w:szCs w:val="30"/>
                <w:vertAlign w:val="baseline"/>
                <w:lang w:val="en-US" w:eastAsia="zh-CN"/>
              </w:rPr>
            </w:pPr>
            <w:r>
              <w:rPr>
                <w:rFonts w:hint="default" w:ascii="仿宋_GB2312" w:hAnsi="仿宋_GB2312" w:eastAsia="仿宋_GB2312" w:cs="仿宋_GB2312"/>
                <w:color w:val="000000"/>
                <w:sz w:val="30"/>
                <w:szCs w:val="30"/>
                <w:vertAlign w:val="baseline"/>
                <w:lang w:val="en-US" w:eastAsia="zh-CN"/>
              </w:rPr>
              <w:t>推动传统传承方式和现代教育体系相结合，支持高校毕业生参与非物质文化遗产保护传承工作，符合条件的可以认定为代表性传承人，</w:t>
            </w:r>
            <w:r>
              <w:rPr>
                <w:rFonts w:hint="eastAsia" w:ascii="仿宋_GB2312" w:hAnsi="仿宋_GB2312" w:eastAsia="仿宋_GB2312" w:cs="仿宋_GB2312"/>
                <w:color w:val="000000"/>
                <w:sz w:val="30"/>
                <w:szCs w:val="30"/>
                <w:vertAlign w:val="baseline"/>
                <w:lang w:val="en-US" w:eastAsia="zh-CN"/>
              </w:rPr>
              <w:t>逐步</w:t>
            </w:r>
            <w:r>
              <w:rPr>
                <w:rFonts w:hint="default" w:ascii="仿宋_GB2312" w:hAnsi="仿宋_GB2312" w:eastAsia="仿宋_GB2312" w:cs="仿宋_GB2312"/>
                <w:color w:val="000000"/>
                <w:sz w:val="30"/>
                <w:szCs w:val="30"/>
                <w:vertAlign w:val="baseline"/>
                <w:lang w:val="en-US" w:eastAsia="zh-CN"/>
              </w:rPr>
              <w:t>扩大非物质文化遗产中青年代表性传承人队伍</w:t>
            </w:r>
            <w:r>
              <w:rPr>
                <w:rFonts w:hint="eastAsia" w:ascii="仿宋_GB2312" w:hAnsi="仿宋_GB2312" w:eastAsia="仿宋_GB2312" w:cs="仿宋_GB2312"/>
                <w:color w:val="000000"/>
                <w:sz w:val="30"/>
                <w:szCs w:val="30"/>
                <w:vertAlign w:val="baseline"/>
                <w:lang w:val="en-US" w:eastAsia="zh-CN"/>
              </w:rPr>
              <w:t>。</w:t>
            </w:r>
          </w:p>
        </w:tc>
        <w:tc>
          <w:tcPr>
            <w:tcW w:w="1792"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30"/>
                <w:szCs w:val="30"/>
                <w:vertAlign w:val="baseline"/>
                <w:lang w:eastAsia="zh-CN"/>
              </w:rPr>
            </w:pPr>
            <w:r>
              <w:rPr>
                <w:rFonts w:hint="default" w:ascii="仿宋_GB2312" w:hAnsi="仿宋_GB2312" w:eastAsia="仿宋_GB2312" w:cs="仿宋_GB2312"/>
                <w:color w:val="000000"/>
                <w:sz w:val="30"/>
                <w:szCs w:val="30"/>
                <w:vertAlign w:val="baseline"/>
                <w:lang w:val="en-US" w:eastAsia="zh-CN"/>
              </w:rPr>
              <w:t>省教育厅</w:t>
            </w:r>
          </w:p>
        </w:tc>
        <w:tc>
          <w:tcPr>
            <w:tcW w:w="480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color w:val="000000"/>
                <w:sz w:val="30"/>
                <w:szCs w:val="30"/>
                <w:vertAlign w:val="baseline"/>
                <w:lang w:eastAsia="zh-CN"/>
              </w:rPr>
            </w:pPr>
            <w:r>
              <w:rPr>
                <w:rFonts w:hint="eastAsia" w:ascii="仿宋_GB2312" w:hAnsi="仿宋_GB2312" w:eastAsia="仿宋_GB2312" w:cs="仿宋_GB2312"/>
                <w:color w:val="000000"/>
                <w:sz w:val="30"/>
                <w:szCs w:val="30"/>
                <w:vertAlign w:val="baseline"/>
                <w:lang w:eastAsia="zh-CN"/>
              </w:rPr>
              <w:t>省文化和旅游厅、</w:t>
            </w:r>
            <w:r>
              <w:rPr>
                <w:rFonts w:hint="default" w:ascii="仿宋_GB2312" w:hAnsi="仿宋_GB2312" w:eastAsia="仿宋_GB2312" w:cs="仿宋_GB2312"/>
                <w:color w:val="000000"/>
                <w:sz w:val="30"/>
                <w:szCs w:val="30"/>
                <w:vertAlign w:val="baseline"/>
                <w:lang w:val="en-US" w:eastAsia="zh-CN"/>
              </w:rPr>
              <w:t>省人力资源社会保障厅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bCs/>
                <w:color w:val="000000"/>
                <w:sz w:val="30"/>
                <w:szCs w:val="30"/>
                <w:lang w:val="en-US" w:eastAsia="zh-CN"/>
              </w:rPr>
            </w:pPr>
            <w:r>
              <w:rPr>
                <w:rFonts w:hint="eastAsia" w:ascii="仿宋_GB2312" w:hAnsi="仿宋_GB2312" w:eastAsia="仿宋_GB2312" w:cs="仿宋_GB2312"/>
                <w:b/>
                <w:bCs/>
                <w:color w:val="000000"/>
                <w:sz w:val="30"/>
                <w:szCs w:val="30"/>
                <w:lang w:val="en-US" w:eastAsia="zh-CN"/>
              </w:rPr>
              <w:t>4.</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b/>
                <w:bCs/>
                <w:color w:val="000000"/>
                <w:sz w:val="30"/>
                <w:szCs w:val="30"/>
                <w:vertAlign w:val="baseline"/>
              </w:rPr>
            </w:pPr>
            <w:r>
              <w:rPr>
                <w:rFonts w:hint="eastAsia" w:ascii="仿宋_GB2312" w:hAnsi="仿宋_GB2312" w:eastAsia="仿宋_GB2312" w:cs="仿宋_GB2312"/>
                <w:b/>
                <w:bCs/>
                <w:color w:val="000000"/>
                <w:sz w:val="30"/>
                <w:szCs w:val="30"/>
                <w:lang w:val="en-US" w:eastAsia="zh-CN"/>
              </w:rPr>
              <w:t>完善</w:t>
            </w:r>
            <w:r>
              <w:rPr>
                <w:rFonts w:hint="eastAsia" w:ascii="仿宋_GB2312" w:hAnsi="仿宋_GB2312" w:eastAsia="仿宋_GB2312" w:cs="仿宋_GB2312"/>
                <w:b/>
                <w:bCs/>
                <w:color w:val="000000"/>
                <w:sz w:val="30"/>
                <w:szCs w:val="30"/>
              </w:rPr>
              <w:t>区域性整体保护</w:t>
            </w:r>
            <w:r>
              <w:rPr>
                <w:rFonts w:hint="eastAsia" w:ascii="仿宋_GB2312" w:hAnsi="仿宋_GB2312" w:eastAsia="仿宋_GB2312" w:cs="仿宋_GB2312"/>
                <w:b/>
                <w:bCs/>
                <w:color w:val="000000"/>
                <w:sz w:val="30"/>
                <w:szCs w:val="30"/>
                <w:lang w:eastAsia="zh-CN"/>
              </w:rPr>
              <w:t>制度</w:t>
            </w:r>
          </w:p>
        </w:tc>
        <w:tc>
          <w:tcPr>
            <w:tcW w:w="77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000000"/>
                <w:sz w:val="30"/>
                <w:szCs w:val="30"/>
                <w:vertAlign w:val="baseline"/>
                <w:lang w:eastAsia="zh-CN"/>
              </w:rPr>
            </w:pPr>
            <w:r>
              <w:rPr>
                <w:rFonts w:hint="default" w:ascii="仿宋_GB2312" w:hAnsi="仿宋_GB2312" w:eastAsia="仿宋_GB2312" w:cs="仿宋_GB2312"/>
                <w:color w:val="000000"/>
                <w:sz w:val="30"/>
                <w:szCs w:val="30"/>
                <w:vertAlign w:val="baseline"/>
                <w:lang w:val="en-US" w:eastAsia="zh-CN"/>
              </w:rPr>
              <w:t>加强黔东南民族文化生态保护</w:t>
            </w:r>
            <w:r>
              <w:rPr>
                <w:rFonts w:hint="eastAsia" w:ascii="仿宋_GB2312" w:hAnsi="仿宋_GB2312" w:eastAsia="仿宋_GB2312" w:cs="仿宋_GB2312"/>
                <w:color w:val="000000"/>
                <w:sz w:val="30"/>
                <w:szCs w:val="30"/>
                <w:vertAlign w:val="baseline"/>
                <w:lang w:val="en-US" w:eastAsia="zh-CN"/>
              </w:rPr>
              <w:t>实验</w:t>
            </w:r>
            <w:r>
              <w:rPr>
                <w:rFonts w:hint="default" w:ascii="仿宋_GB2312" w:hAnsi="仿宋_GB2312" w:eastAsia="仿宋_GB2312" w:cs="仿宋_GB2312"/>
                <w:color w:val="000000"/>
                <w:sz w:val="30"/>
                <w:szCs w:val="30"/>
                <w:vertAlign w:val="baseline"/>
                <w:lang w:val="en-US" w:eastAsia="zh-CN"/>
              </w:rPr>
              <w:t>区建设。</w:t>
            </w:r>
          </w:p>
        </w:tc>
        <w:tc>
          <w:tcPr>
            <w:tcW w:w="1792"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color w:val="000000"/>
                <w:sz w:val="30"/>
                <w:szCs w:val="30"/>
                <w:vertAlign w:val="baseline"/>
                <w:lang w:eastAsia="zh-CN"/>
              </w:rPr>
            </w:pPr>
            <w:r>
              <w:rPr>
                <w:rFonts w:hint="eastAsia" w:ascii="仿宋_GB2312" w:hAnsi="仿宋_GB2312" w:eastAsia="仿宋_GB2312" w:cs="仿宋_GB2312"/>
                <w:color w:val="000000"/>
                <w:sz w:val="30"/>
                <w:szCs w:val="30"/>
                <w:vertAlign w:val="baseline"/>
                <w:lang w:eastAsia="zh-CN"/>
              </w:rPr>
              <w:t>黔东南州</w:t>
            </w:r>
            <w:r>
              <w:rPr>
                <w:rFonts w:hint="eastAsia" w:ascii="仿宋_GB2312" w:hAnsi="仿宋_GB2312" w:eastAsia="仿宋_GB2312" w:cs="仿宋_GB2312"/>
                <w:color w:val="000000"/>
                <w:sz w:val="30"/>
                <w:szCs w:val="30"/>
                <w:u w:val="thick"/>
                <w:vertAlign w:val="baseline"/>
                <w:lang w:eastAsia="zh-CN"/>
              </w:rPr>
              <w:t>政府</w:t>
            </w:r>
          </w:p>
        </w:tc>
        <w:tc>
          <w:tcPr>
            <w:tcW w:w="4800"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color w:val="000000"/>
                <w:sz w:val="30"/>
                <w:szCs w:val="30"/>
                <w:vertAlign w:val="baseline"/>
                <w:lang w:eastAsia="zh-CN"/>
              </w:rPr>
            </w:pPr>
            <w:r>
              <w:rPr>
                <w:rFonts w:hint="eastAsia" w:ascii="仿宋_GB2312" w:hAnsi="仿宋_GB2312" w:eastAsia="仿宋_GB2312" w:cs="仿宋_GB2312"/>
                <w:color w:val="000000"/>
                <w:sz w:val="30"/>
                <w:szCs w:val="30"/>
                <w:vertAlign w:val="baseline"/>
                <w:lang w:eastAsia="zh-CN"/>
              </w:rPr>
              <w:t>省文化和旅游厅</w:t>
            </w:r>
            <w:r>
              <w:rPr>
                <w:rFonts w:hint="default" w:ascii="仿宋_GB2312" w:hAnsi="仿宋_GB2312" w:eastAsia="仿宋_GB2312" w:cs="仿宋_GB2312"/>
                <w:color w:val="000000"/>
                <w:sz w:val="30"/>
                <w:szCs w:val="30"/>
                <w:vertAlign w:val="baseline"/>
                <w:lang w:eastAsia="zh-CN"/>
              </w:rPr>
              <w:t>、省民宗委、省住房城乡建设厅、</w:t>
            </w:r>
            <w:r>
              <w:rPr>
                <w:rFonts w:hint="default" w:ascii="仿宋_GB2312" w:hAnsi="仿宋_GB2312" w:eastAsia="仿宋_GB2312" w:cs="仿宋_GB2312"/>
                <w:color w:val="000000"/>
                <w:sz w:val="30"/>
                <w:szCs w:val="30"/>
                <w:vertAlign w:val="baseline"/>
                <w:lang w:val="en-US" w:eastAsia="zh-CN"/>
              </w:rPr>
              <w:t>省自然资源厅、</w:t>
            </w:r>
            <w:r>
              <w:rPr>
                <w:rFonts w:hint="default" w:ascii="仿宋_GB2312" w:hAnsi="仿宋_GB2312" w:eastAsia="仿宋_GB2312" w:cs="仿宋_GB2312"/>
                <w:color w:val="000000"/>
                <w:sz w:val="30"/>
                <w:szCs w:val="30"/>
                <w:vertAlign w:val="baseline"/>
                <w:lang w:eastAsia="zh-CN"/>
              </w:rPr>
              <w:t>省</w:t>
            </w:r>
            <w:r>
              <w:rPr>
                <w:rFonts w:hint="default" w:ascii="仿宋_GB2312" w:hAnsi="仿宋_GB2312" w:eastAsia="仿宋_GB2312" w:cs="仿宋_GB2312"/>
                <w:color w:val="000000"/>
                <w:sz w:val="30"/>
                <w:szCs w:val="30"/>
                <w:vertAlign w:val="baseline"/>
                <w:lang w:val="en-US" w:eastAsia="zh-CN"/>
              </w:rPr>
              <w:t>乡村振兴局</w:t>
            </w:r>
            <w:r>
              <w:rPr>
                <w:rFonts w:hint="eastAsia" w:ascii="仿宋_GB2312" w:hAnsi="仿宋_GB2312" w:eastAsia="仿宋_GB2312" w:cs="仿宋_GB2312"/>
                <w:color w:val="000000"/>
                <w:sz w:val="30"/>
                <w:szCs w:val="30"/>
                <w:vertAlign w:val="baseline"/>
                <w:lang w:val="en-US" w:eastAsia="zh-CN"/>
              </w:rPr>
              <w:t>、省生态环境厅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Merge w:val="continue"/>
            <w:noWrap w:val="0"/>
            <w:vAlign w:val="top"/>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bCs/>
                <w:color w:val="000000"/>
                <w:sz w:val="30"/>
                <w:szCs w:val="30"/>
                <w:vertAlign w:val="baseline"/>
              </w:rPr>
            </w:pPr>
          </w:p>
        </w:tc>
        <w:tc>
          <w:tcPr>
            <w:tcW w:w="7728" w:type="dxa"/>
            <w:noWrap w:val="0"/>
            <w:vAlign w:val="top"/>
          </w:tcPr>
          <w:p>
            <w:pPr>
              <w:keepNext w:val="0"/>
              <w:keepLines w:val="0"/>
              <w:pageBreakBefore w:val="0"/>
              <w:widowControl/>
              <w:kinsoku/>
              <w:wordWrap/>
              <w:overflowPunct/>
              <w:topLinePunct w:val="0"/>
              <w:autoSpaceDE/>
              <w:autoSpaceDN/>
              <w:bidi w:val="0"/>
              <w:adjustRightInd/>
              <w:snapToGrid/>
              <w:spacing w:line="420" w:lineRule="exact"/>
              <w:jc w:val="left"/>
              <w:textAlignment w:val="auto"/>
              <w:rPr>
                <w:color w:val="000000"/>
                <w:sz w:val="30"/>
                <w:szCs w:val="30"/>
                <w:vertAlign w:val="baseline"/>
              </w:rPr>
            </w:pPr>
            <w:r>
              <w:rPr>
                <w:rFonts w:hint="default" w:ascii="仿宋_GB2312" w:hAnsi="仿宋_GB2312" w:eastAsia="仿宋_GB2312" w:cs="仿宋_GB2312"/>
                <w:color w:val="000000"/>
                <w:sz w:val="30"/>
                <w:szCs w:val="30"/>
                <w:vertAlign w:val="baseline"/>
                <w:lang w:val="en-US" w:eastAsia="zh-CN"/>
              </w:rPr>
              <w:t>建立健全省级文化生态保护区管理机制，</w:t>
            </w:r>
            <w:r>
              <w:rPr>
                <w:rFonts w:hint="eastAsia" w:ascii="仿宋_GB2312" w:hAnsi="仿宋_GB2312" w:eastAsia="仿宋_GB2312" w:cs="仿宋_GB2312"/>
                <w:color w:val="000000"/>
                <w:sz w:val="30"/>
                <w:szCs w:val="30"/>
                <w:vertAlign w:val="baseline"/>
                <w:lang w:val="en-US" w:eastAsia="zh-CN"/>
              </w:rPr>
              <w:t>落实各级政府主体责任</w:t>
            </w:r>
            <w:r>
              <w:rPr>
                <w:rFonts w:hint="default" w:ascii="仿宋_GB2312" w:hAnsi="仿宋_GB2312" w:eastAsia="仿宋_GB2312" w:cs="仿宋_GB2312"/>
                <w:color w:val="000000"/>
                <w:sz w:val="30"/>
                <w:szCs w:val="30"/>
                <w:vertAlign w:val="baseline"/>
                <w:lang w:val="en-US" w:eastAsia="zh-CN"/>
              </w:rPr>
              <w:t>，</w:t>
            </w:r>
            <w:r>
              <w:rPr>
                <w:rFonts w:hint="eastAsia" w:ascii="仿宋_GB2312" w:hAnsi="仿宋_GB2312" w:eastAsia="仿宋_GB2312" w:cs="仿宋_GB2312"/>
                <w:color w:val="000000"/>
                <w:sz w:val="30"/>
                <w:szCs w:val="30"/>
                <w:vertAlign w:val="baseline"/>
                <w:lang w:val="en-US" w:eastAsia="zh-CN"/>
              </w:rPr>
              <w:t>公布</w:t>
            </w:r>
            <w:r>
              <w:rPr>
                <w:rFonts w:hint="default" w:ascii="仿宋_GB2312" w:hAnsi="仿宋_GB2312" w:eastAsia="仿宋_GB2312" w:cs="仿宋_GB2312"/>
                <w:color w:val="000000"/>
                <w:sz w:val="30"/>
                <w:szCs w:val="30"/>
                <w:vertAlign w:val="baseline"/>
                <w:lang w:val="en-US" w:eastAsia="zh-CN"/>
              </w:rPr>
              <w:t>一批省级文化生态保护区。</w:t>
            </w:r>
          </w:p>
        </w:tc>
        <w:tc>
          <w:tcPr>
            <w:tcW w:w="1792"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color w:val="000000"/>
                <w:sz w:val="30"/>
                <w:szCs w:val="30"/>
                <w:vertAlign w:val="baseline"/>
              </w:rPr>
            </w:pPr>
            <w:r>
              <w:rPr>
                <w:rFonts w:hint="eastAsia" w:ascii="仿宋_GB2312" w:hAnsi="仿宋_GB2312" w:eastAsia="仿宋_GB2312" w:cs="仿宋_GB2312"/>
                <w:color w:val="000000"/>
                <w:sz w:val="30"/>
                <w:szCs w:val="30"/>
                <w:vertAlign w:val="baseline"/>
                <w:lang w:eastAsia="zh-CN"/>
              </w:rPr>
              <w:t>省文化和旅游厅</w:t>
            </w:r>
          </w:p>
        </w:tc>
        <w:tc>
          <w:tcPr>
            <w:tcW w:w="4800"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color w:val="000000"/>
                <w:sz w:val="30"/>
                <w:szCs w:val="30"/>
                <w:vertAlign w:val="baseline"/>
                <w:lang w:eastAsia="zh-CN"/>
              </w:rPr>
            </w:pPr>
            <w:r>
              <w:rPr>
                <w:rFonts w:hint="eastAsia" w:ascii="仿宋_GB2312" w:hAnsi="仿宋_GB2312" w:eastAsia="仿宋_GB2312" w:cs="仿宋_GB2312"/>
                <w:color w:val="000000"/>
                <w:sz w:val="30"/>
                <w:szCs w:val="30"/>
                <w:vertAlign w:val="baseline"/>
                <w:lang w:eastAsia="zh-CN"/>
              </w:rPr>
              <w:t>各市（州）政府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Merge w:val="continue"/>
            <w:noWrap w:val="0"/>
            <w:vAlign w:val="top"/>
          </w:tcPr>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b/>
                <w:bCs/>
                <w:color w:val="000000"/>
                <w:sz w:val="30"/>
                <w:szCs w:val="30"/>
                <w:vertAlign w:val="baseline"/>
                <w:lang w:val="en-US" w:eastAsia="zh-CN"/>
              </w:rPr>
            </w:pPr>
          </w:p>
        </w:tc>
        <w:tc>
          <w:tcPr>
            <w:tcW w:w="7728" w:type="dxa"/>
            <w:noWrap w:val="0"/>
            <w:vAlign w:val="top"/>
          </w:tcPr>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default" w:ascii="仿宋_GB2312" w:hAnsi="仿宋_GB2312" w:eastAsia="仿宋_GB2312" w:cs="仿宋_GB2312"/>
                <w:color w:val="000000"/>
                <w:sz w:val="30"/>
                <w:szCs w:val="30"/>
                <w:vertAlign w:val="baseline"/>
                <w:lang w:val="en-US" w:eastAsia="zh-CN"/>
              </w:rPr>
            </w:pPr>
            <w:r>
              <w:rPr>
                <w:rFonts w:hint="default" w:ascii="仿宋_GB2312" w:hAnsi="仿宋_GB2312" w:eastAsia="仿宋_GB2312" w:cs="仿宋_GB2312"/>
                <w:color w:val="000000"/>
                <w:sz w:val="30"/>
                <w:szCs w:val="30"/>
                <w:vertAlign w:val="baseline"/>
                <w:lang w:val="en-US" w:eastAsia="zh-CN"/>
              </w:rPr>
              <w:t>进一步挖掘非物质文化遗产资源，在空间环境、人文环境和生产生活方式中突出非物质文化遗产特点，建设一批非物质文化遗产特色村镇、社区、街区。</w:t>
            </w:r>
          </w:p>
        </w:tc>
        <w:tc>
          <w:tcPr>
            <w:tcW w:w="1792"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color w:val="000000"/>
                <w:sz w:val="30"/>
                <w:szCs w:val="30"/>
                <w:vertAlign w:val="baseline"/>
              </w:rPr>
            </w:pPr>
            <w:r>
              <w:rPr>
                <w:rFonts w:hint="eastAsia" w:ascii="仿宋_GB2312" w:hAnsi="仿宋_GB2312" w:eastAsia="仿宋_GB2312" w:cs="仿宋_GB2312"/>
                <w:color w:val="000000"/>
                <w:sz w:val="30"/>
                <w:szCs w:val="30"/>
                <w:vertAlign w:val="baseline"/>
                <w:lang w:eastAsia="zh-CN"/>
              </w:rPr>
              <w:t>省文化和旅游厅</w:t>
            </w:r>
          </w:p>
        </w:tc>
        <w:tc>
          <w:tcPr>
            <w:tcW w:w="4800"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auto"/>
              <w:rPr>
                <w:rFonts w:hint="eastAsia" w:ascii="仿宋_GB2312" w:hAnsi="仿宋_GB2312" w:eastAsia="仿宋_GB2312" w:cs="仿宋_GB2312"/>
                <w:color w:val="000000"/>
                <w:sz w:val="30"/>
                <w:szCs w:val="30"/>
                <w:vertAlign w:val="baseline"/>
                <w:lang w:eastAsia="zh-CN"/>
              </w:rPr>
            </w:pPr>
            <w:r>
              <w:rPr>
                <w:rFonts w:hint="default" w:ascii="仿宋_GB2312" w:hAnsi="仿宋_GB2312" w:eastAsia="仿宋_GB2312" w:cs="仿宋_GB2312"/>
                <w:color w:val="000000"/>
                <w:sz w:val="30"/>
                <w:szCs w:val="30"/>
                <w:vertAlign w:val="baseline"/>
                <w:lang w:eastAsia="zh-CN"/>
              </w:rPr>
              <w:t>省民宗委、省住房城乡建设厅、</w:t>
            </w:r>
            <w:r>
              <w:rPr>
                <w:rFonts w:hint="default" w:ascii="仿宋_GB2312" w:hAnsi="仿宋_GB2312" w:eastAsia="仿宋_GB2312" w:cs="仿宋_GB2312"/>
                <w:color w:val="000000"/>
                <w:sz w:val="30"/>
                <w:szCs w:val="30"/>
                <w:vertAlign w:val="baseline"/>
                <w:lang w:val="en-US" w:eastAsia="zh-CN"/>
              </w:rPr>
              <w:t>省自然资源厅、</w:t>
            </w:r>
            <w:r>
              <w:rPr>
                <w:rFonts w:hint="default" w:ascii="仿宋_GB2312" w:hAnsi="仿宋_GB2312" w:eastAsia="仿宋_GB2312" w:cs="仿宋_GB2312"/>
                <w:color w:val="000000"/>
                <w:sz w:val="30"/>
                <w:szCs w:val="30"/>
                <w:vertAlign w:val="baseline"/>
                <w:lang w:eastAsia="zh-CN"/>
              </w:rPr>
              <w:t>省</w:t>
            </w:r>
            <w:r>
              <w:rPr>
                <w:rFonts w:hint="default" w:ascii="仿宋_GB2312" w:hAnsi="仿宋_GB2312" w:eastAsia="仿宋_GB2312" w:cs="仿宋_GB2312"/>
                <w:color w:val="000000"/>
                <w:sz w:val="30"/>
                <w:szCs w:val="30"/>
                <w:vertAlign w:val="baseline"/>
                <w:lang w:val="en-US" w:eastAsia="zh-CN"/>
              </w:rPr>
              <w:t>农业农村</w:t>
            </w:r>
            <w:r>
              <w:rPr>
                <w:rFonts w:hint="default" w:ascii="仿宋_GB2312" w:hAnsi="仿宋_GB2312" w:eastAsia="仿宋_GB2312" w:cs="仿宋_GB2312"/>
                <w:color w:val="000000"/>
                <w:sz w:val="30"/>
                <w:szCs w:val="30"/>
                <w:vertAlign w:val="baseline"/>
                <w:lang w:eastAsia="zh-CN"/>
              </w:rPr>
              <w:t>厅、省</w:t>
            </w:r>
            <w:r>
              <w:rPr>
                <w:rFonts w:hint="default" w:ascii="仿宋_GB2312" w:hAnsi="仿宋_GB2312" w:eastAsia="仿宋_GB2312" w:cs="仿宋_GB2312"/>
                <w:color w:val="000000"/>
                <w:sz w:val="30"/>
                <w:szCs w:val="30"/>
                <w:vertAlign w:val="baseline"/>
                <w:lang w:val="en-US" w:eastAsia="zh-CN"/>
              </w:rPr>
              <w:t>乡村振兴局</w:t>
            </w:r>
            <w:r>
              <w:rPr>
                <w:rFonts w:hint="default" w:ascii="仿宋_GB2312" w:hAnsi="仿宋_GB2312" w:eastAsia="仿宋_GB2312" w:cs="仿宋_GB2312"/>
                <w:color w:val="000000"/>
                <w:sz w:val="30"/>
                <w:szCs w:val="30"/>
                <w:vertAlign w:val="baseline"/>
                <w:lang w:eastAsia="zh-CN"/>
              </w:rPr>
              <w:t>，</w:t>
            </w:r>
            <w:r>
              <w:rPr>
                <w:rFonts w:hint="eastAsia" w:ascii="仿宋_GB2312" w:hAnsi="仿宋_GB2312" w:eastAsia="仿宋_GB2312" w:cs="仿宋_GB2312"/>
                <w:color w:val="000000"/>
                <w:sz w:val="30"/>
                <w:szCs w:val="30"/>
                <w:vertAlign w:val="baseline"/>
                <w:lang w:val="en-US" w:eastAsia="zh-CN"/>
              </w:rPr>
              <w:t>各市（州）政府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Merge w:val="continue"/>
            <w:noWrap w:val="0"/>
            <w:vAlign w:val="top"/>
          </w:tcPr>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b/>
                <w:bCs/>
                <w:color w:val="000000"/>
                <w:sz w:val="30"/>
                <w:szCs w:val="30"/>
                <w:vertAlign w:val="baseline"/>
                <w:lang w:val="en-US" w:eastAsia="zh-CN"/>
              </w:rPr>
            </w:pPr>
          </w:p>
        </w:tc>
        <w:tc>
          <w:tcPr>
            <w:tcW w:w="7728" w:type="dxa"/>
            <w:noWrap w:val="0"/>
            <w:vAlign w:val="top"/>
          </w:tcPr>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default" w:ascii="仿宋_GB2312" w:hAnsi="仿宋_GB2312" w:eastAsia="仿宋_GB2312" w:cs="仿宋_GB2312"/>
                <w:color w:val="000000"/>
                <w:sz w:val="30"/>
                <w:szCs w:val="30"/>
                <w:vertAlign w:val="baseline"/>
                <w:lang w:val="en-US" w:eastAsia="zh-CN"/>
              </w:rPr>
            </w:pPr>
            <w:r>
              <w:rPr>
                <w:rFonts w:hint="default" w:ascii="仿宋_GB2312" w:hAnsi="仿宋_GB2312" w:eastAsia="仿宋_GB2312" w:cs="仿宋_GB2312"/>
                <w:color w:val="000000"/>
                <w:sz w:val="30"/>
                <w:szCs w:val="30"/>
                <w:vertAlign w:val="baseline"/>
                <w:lang w:val="en-US" w:eastAsia="zh-CN"/>
              </w:rPr>
              <w:t>加快推进“非遗在社区”工作，推动非物质文化遗产保护传承融入新型城镇化建设、融入社区居民生产生活，在有条件的易地扶贫搬迁</w:t>
            </w:r>
            <w:r>
              <w:rPr>
                <w:rFonts w:hint="eastAsia" w:ascii="仿宋_GB2312" w:hAnsi="仿宋_GB2312" w:eastAsia="仿宋_GB2312" w:cs="仿宋_GB2312"/>
                <w:color w:val="000000"/>
                <w:sz w:val="30"/>
                <w:szCs w:val="30"/>
                <w:vertAlign w:val="baseline"/>
                <w:lang w:val="en-US" w:eastAsia="zh-CN"/>
              </w:rPr>
              <w:t>安置社区（村）</w:t>
            </w:r>
            <w:r>
              <w:rPr>
                <w:rFonts w:hint="default" w:ascii="仿宋_GB2312" w:hAnsi="仿宋_GB2312" w:eastAsia="仿宋_GB2312" w:cs="仿宋_GB2312"/>
                <w:color w:val="000000"/>
                <w:sz w:val="30"/>
                <w:szCs w:val="30"/>
                <w:vertAlign w:val="baseline"/>
                <w:lang w:val="en-US" w:eastAsia="zh-CN"/>
              </w:rPr>
              <w:t>重点创建一批“非遗在社区”示范点。</w:t>
            </w:r>
          </w:p>
        </w:tc>
        <w:tc>
          <w:tcPr>
            <w:tcW w:w="1792"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color w:val="000000"/>
                <w:sz w:val="30"/>
                <w:szCs w:val="30"/>
                <w:vertAlign w:val="baseline"/>
              </w:rPr>
            </w:pPr>
            <w:r>
              <w:rPr>
                <w:rFonts w:hint="eastAsia" w:ascii="仿宋_GB2312" w:hAnsi="仿宋_GB2312" w:eastAsia="仿宋_GB2312" w:cs="仿宋_GB2312"/>
                <w:color w:val="000000"/>
                <w:sz w:val="30"/>
                <w:szCs w:val="30"/>
                <w:vertAlign w:val="baseline"/>
                <w:lang w:eastAsia="zh-CN"/>
              </w:rPr>
              <w:t>省文化和旅游厅</w:t>
            </w:r>
          </w:p>
        </w:tc>
        <w:tc>
          <w:tcPr>
            <w:tcW w:w="4800"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color w:val="000000"/>
                <w:sz w:val="30"/>
                <w:szCs w:val="30"/>
                <w:vertAlign w:val="baseline"/>
                <w:lang w:eastAsia="zh-CN"/>
              </w:rPr>
            </w:pPr>
            <w:r>
              <w:rPr>
                <w:rFonts w:hint="default" w:ascii="仿宋_GB2312" w:hAnsi="仿宋_GB2312" w:eastAsia="仿宋_GB2312" w:cs="仿宋_GB2312"/>
                <w:color w:val="000000"/>
                <w:sz w:val="30"/>
                <w:szCs w:val="30"/>
                <w:vertAlign w:val="baseline"/>
                <w:lang w:val="en-US" w:eastAsia="zh-CN"/>
              </w:rPr>
              <w:t>省发展改革委、</w:t>
            </w:r>
            <w:r>
              <w:rPr>
                <w:rFonts w:hint="default" w:ascii="仿宋_GB2312" w:hAnsi="仿宋_GB2312" w:eastAsia="仿宋_GB2312" w:cs="仿宋_GB2312"/>
                <w:color w:val="000000"/>
                <w:sz w:val="30"/>
                <w:szCs w:val="30"/>
                <w:vertAlign w:val="baseline"/>
                <w:lang w:eastAsia="zh-CN"/>
              </w:rPr>
              <w:t>省住房城乡建设厅、省</w:t>
            </w:r>
            <w:r>
              <w:rPr>
                <w:rFonts w:hint="default" w:ascii="仿宋_GB2312" w:hAnsi="仿宋_GB2312" w:eastAsia="仿宋_GB2312" w:cs="仿宋_GB2312"/>
                <w:color w:val="000000"/>
                <w:sz w:val="30"/>
                <w:szCs w:val="30"/>
                <w:vertAlign w:val="baseline"/>
                <w:lang w:val="en-US" w:eastAsia="zh-CN"/>
              </w:rPr>
              <w:t>乡村振兴局</w:t>
            </w:r>
            <w:r>
              <w:rPr>
                <w:rFonts w:hint="eastAsia" w:ascii="仿宋_GB2312" w:hAnsi="仿宋_GB2312" w:eastAsia="仿宋_GB2312" w:cs="仿宋_GB2312"/>
                <w:color w:val="000000"/>
                <w:sz w:val="30"/>
                <w:szCs w:val="30"/>
                <w:vertAlign w:val="baseline"/>
                <w:lang w:val="en-US" w:eastAsia="zh-CN"/>
              </w:rPr>
              <w:t>、省生态移民局</w:t>
            </w:r>
            <w:r>
              <w:rPr>
                <w:rFonts w:hint="default" w:ascii="仿宋_GB2312" w:hAnsi="仿宋_GB2312" w:eastAsia="仿宋_GB2312" w:cs="仿宋_GB2312"/>
                <w:color w:val="000000"/>
                <w:sz w:val="30"/>
                <w:szCs w:val="30"/>
                <w:vertAlign w:val="baseline"/>
                <w:lang w:eastAsia="zh-CN"/>
              </w:rPr>
              <w:t>，</w:t>
            </w:r>
            <w:r>
              <w:rPr>
                <w:rFonts w:hint="eastAsia" w:ascii="仿宋_GB2312" w:hAnsi="仿宋_GB2312" w:eastAsia="仿宋_GB2312" w:cs="仿宋_GB2312"/>
                <w:color w:val="000000"/>
                <w:sz w:val="30"/>
                <w:szCs w:val="30"/>
                <w:vertAlign w:val="baseline"/>
                <w:lang w:val="en-US" w:eastAsia="zh-CN"/>
              </w:rPr>
              <w:t>各市（州）政府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bCs/>
                <w:color w:val="000000"/>
                <w:sz w:val="30"/>
                <w:szCs w:val="30"/>
                <w:lang w:val="en-US" w:eastAsia="zh-CN"/>
              </w:rPr>
            </w:pPr>
            <w:r>
              <w:rPr>
                <w:rFonts w:hint="eastAsia" w:ascii="仿宋_GB2312" w:hAnsi="仿宋_GB2312" w:eastAsia="仿宋_GB2312" w:cs="仿宋_GB2312"/>
                <w:b/>
                <w:bCs/>
                <w:color w:val="000000"/>
                <w:sz w:val="30"/>
                <w:szCs w:val="30"/>
                <w:lang w:val="en-US" w:eastAsia="zh-CN"/>
              </w:rPr>
              <w:t>5.</w:t>
            </w:r>
          </w:p>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bCs/>
                <w:color w:val="000000"/>
                <w:sz w:val="30"/>
                <w:szCs w:val="30"/>
                <w:vertAlign w:val="baseline"/>
              </w:rPr>
            </w:pPr>
            <w:r>
              <w:rPr>
                <w:rFonts w:hint="eastAsia" w:ascii="仿宋_GB2312" w:hAnsi="仿宋_GB2312" w:eastAsia="仿宋_GB2312" w:cs="仿宋_GB2312"/>
                <w:b/>
                <w:bCs/>
                <w:color w:val="000000"/>
                <w:sz w:val="30"/>
                <w:szCs w:val="30"/>
                <w:lang w:val="en-US" w:eastAsia="zh-CN"/>
              </w:rPr>
              <w:t>完善传承体验设施体系</w:t>
            </w:r>
          </w:p>
        </w:tc>
        <w:tc>
          <w:tcPr>
            <w:tcW w:w="77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auto"/>
              <w:rPr>
                <w:color w:val="000000"/>
                <w:sz w:val="30"/>
                <w:szCs w:val="30"/>
                <w:vertAlign w:val="baseline"/>
              </w:rPr>
            </w:pPr>
            <w:r>
              <w:rPr>
                <w:rFonts w:hint="default" w:ascii="仿宋_GB2312" w:hAnsi="仿宋_GB2312" w:eastAsia="仿宋_GB2312" w:cs="仿宋_GB2312"/>
                <w:color w:val="000000"/>
                <w:sz w:val="30"/>
                <w:szCs w:val="30"/>
                <w:vertAlign w:val="baseline"/>
                <w:lang w:val="en-US" w:eastAsia="zh-CN"/>
              </w:rPr>
              <w:t>加快推进贵州省非物质文化遗产</w:t>
            </w:r>
            <w:r>
              <w:rPr>
                <w:rFonts w:hint="eastAsia" w:ascii="仿宋_GB2312" w:hAnsi="仿宋_GB2312" w:eastAsia="仿宋_GB2312" w:cs="仿宋_GB2312"/>
                <w:color w:val="000000"/>
                <w:sz w:val="30"/>
                <w:szCs w:val="30"/>
                <w:vertAlign w:val="baseline"/>
                <w:lang w:val="en-US" w:eastAsia="zh-CN"/>
              </w:rPr>
              <w:t>博览</w:t>
            </w:r>
            <w:r>
              <w:rPr>
                <w:rFonts w:hint="default" w:ascii="仿宋_GB2312" w:hAnsi="仿宋_GB2312" w:eastAsia="仿宋_GB2312" w:cs="仿宋_GB2312"/>
                <w:color w:val="000000"/>
                <w:sz w:val="30"/>
                <w:szCs w:val="30"/>
                <w:vertAlign w:val="baseline"/>
                <w:lang w:val="en-US" w:eastAsia="zh-CN"/>
              </w:rPr>
              <w:t>馆</w:t>
            </w:r>
            <w:r>
              <w:rPr>
                <w:rFonts w:hint="eastAsia" w:ascii="仿宋_GB2312" w:hAnsi="仿宋_GB2312" w:eastAsia="仿宋_GB2312" w:cs="仿宋_GB2312"/>
                <w:color w:val="000000"/>
                <w:sz w:val="30"/>
                <w:szCs w:val="30"/>
                <w:vertAlign w:val="baseline"/>
                <w:lang w:val="en-US" w:eastAsia="zh-CN"/>
              </w:rPr>
              <w:t>产权完善工作。</w:t>
            </w:r>
          </w:p>
        </w:tc>
        <w:tc>
          <w:tcPr>
            <w:tcW w:w="1792"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color w:val="000000"/>
                <w:sz w:val="30"/>
                <w:szCs w:val="30"/>
                <w:vertAlign w:val="baseline"/>
                <w:lang w:eastAsia="zh-CN"/>
              </w:rPr>
            </w:pPr>
            <w:r>
              <w:rPr>
                <w:rFonts w:hint="eastAsia" w:ascii="仿宋_GB2312" w:hAnsi="仿宋_GB2312" w:eastAsia="仿宋_GB2312" w:cs="仿宋_GB2312"/>
                <w:color w:val="000000"/>
                <w:sz w:val="30"/>
                <w:szCs w:val="30"/>
                <w:vertAlign w:val="baseline"/>
                <w:lang w:eastAsia="zh-CN"/>
              </w:rPr>
              <w:t>省委宣传部</w:t>
            </w:r>
          </w:p>
        </w:tc>
        <w:tc>
          <w:tcPr>
            <w:tcW w:w="4800" w:type="dxa"/>
            <w:noWrap w:val="0"/>
            <w:vAlign w:val="top"/>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color w:val="000000"/>
                <w:sz w:val="30"/>
                <w:szCs w:val="30"/>
                <w:vertAlign w:val="baseline"/>
                <w:lang w:eastAsia="zh-CN"/>
              </w:rPr>
            </w:pPr>
            <w:r>
              <w:rPr>
                <w:rFonts w:hint="eastAsia" w:ascii="仿宋_GB2312" w:hAnsi="仿宋_GB2312" w:eastAsia="仿宋_GB2312" w:cs="仿宋_GB2312"/>
                <w:color w:val="000000"/>
                <w:sz w:val="30"/>
                <w:szCs w:val="30"/>
                <w:vertAlign w:val="baseline"/>
                <w:lang w:eastAsia="zh-CN"/>
              </w:rPr>
              <w:t>多彩贵州文化产业投资集团、</w:t>
            </w:r>
          </w:p>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仿宋_GB2312" w:hAnsi="仿宋_GB2312" w:eastAsia="仿宋_GB2312" w:cs="仿宋_GB2312"/>
                <w:color w:val="000000"/>
                <w:sz w:val="30"/>
                <w:szCs w:val="30"/>
                <w:vertAlign w:val="baseline"/>
                <w:lang w:eastAsia="zh-CN"/>
              </w:rPr>
            </w:pPr>
            <w:r>
              <w:rPr>
                <w:rFonts w:hint="eastAsia" w:ascii="仿宋_GB2312" w:hAnsi="仿宋_GB2312" w:eastAsia="仿宋_GB2312" w:cs="仿宋_GB2312"/>
                <w:color w:val="000000"/>
                <w:sz w:val="30"/>
                <w:szCs w:val="30"/>
                <w:vertAlign w:val="baseline"/>
                <w:lang w:eastAsia="zh-CN"/>
              </w:rPr>
              <w:t>省文化和旅游厅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Merge w:val="continue"/>
            <w:noWrap w:val="0"/>
            <w:vAlign w:val="top"/>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bCs/>
                <w:color w:val="000000"/>
                <w:sz w:val="30"/>
                <w:szCs w:val="30"/>
                <w:vertAlign w:val="baseline"/>
              </w:rPr>
            </w:pPr>
          </w:p>
        </w:tc>
        <w:tc>
          <w:tcPr>
            <w:tcW w:w="7728" w:type="dxa"/>
            <w:noWrap w:val="0"/>
            <w:vAlign w:val="top"/>
          </w:tcPr>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default" w:ascii="仿宋_GB2312" w:hAnsi="仿宋_GB2312" w:eastAsia="仿宋_GB2312" w:cs="仿宋_GB2312"/>
                <w:color w:val="000000"/>
                <w:sz w:val="30"/>
                <w:szCs w:val="30"/>
                <w:vertAlign w:val="baseline"/>
                <w:lang w:val="en-US" w:eastAsia="zh-CN"/>
              </w:rPr>
            </w:pPr>
            <w:r>
              <w:rPr>
                <w:rFonts w:hint="default" w:ascii="仿宋_GB2312" w:hAnsi="仿宋_GB2312" w:eastAsia="仿宋_GB2312" w:cs="仿宋_GB2312"/>
                <w:color w:val="000000"/>
                <w:sz w:val="30"/>
                <w:szCs w:val="30"/>
                <w:vertAlign w:val="baseline"/>
                <w:lang w:val="en-US" w:eastAsia="zh-CN"/>
              </w:rPr>
              <w:t>推动公共文化服务场馆增设非物质文化遗产代表性项目传承体验中心（所、点），打造一批集传承、体验、教育、培训、旅游于一体的非物质文化遗产空间。</w:t>
            </w:r>
          </w:p>
        </w:tc>
        <w:tc>
          <w:tcPr>
            <w:tcW w:w="1792"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color w:val="000000"/>
                <w:sz w:val="30"/>
                <w:szCs w:val="30"/>
                <w:vertAlign w:val="baseline"/>
                <w:lang w:eastAsia="zh-CN"/>
              </w:rPr>
            </w:pPr>
            <w:r>
              <w:rPr>
                <w:rFonts w:hint="default" w:ascii="仿宋_GB2312" w:hAnsi="仿宋_GB2312" w:eastAsia="仿宋_GB2312" w:cs="仿宋_GB2312"/>
                <w:color w:val="000000"/>
                <w:sz w:val="30"/>
                <w:szCs w:val="30"/>
                <w:vertAlign w:val="baseline"/>
                <w:lang w:eastAsia="zh-CN"/>
              </w:rPr>
              <w:t>省文化和旅游厅</w:t>
            </w:r>
          </w:p>
        </w:tc>
        <w:tc>
          <w:tcPr>
            <w:tcW w:w="4800"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color w:val="000000"/>
                <w:sz w:val="30"/>
                <w:szCs w:val="30"/>
                <w:vertAlign w:val="baseline"/>
                <w:lang w:eastAsia="zh-CN"/>
              </w:rPr>
            </w:pPr>
            <w:r>
              <w:rPr>
                <w:rFonts w:hint="default" w:ascii="仿宋_GB2312" w:hAnsi="仿宋_GB2312" w:eastAsia="仿宋_GB2312" w:cs="仿宋_GB2312"/>
                <w:color w:val="000000"/>
                <w:sz w:val="30"/>
                <w:szCs w:val="30"/>
                <w:vertAlign w:val="baseline"/>
                <w:lang w:val="en-US" w:eastAsia="zh-CN"/>
              </w:rPr>
              <w:t>省教育厅、省人力资源社会保障厅，</w:t>
            </w:r>
            <w:r>
              <w:rPr>
                <w:rFonts w:hint="eastAsia" w:ascii="仿宋_GB2312" w:hAnsi="仿宋_GB2312" w:eastAsia="仿宋_GB2312" w:cs="仿宋_GB2312"/>
                <w:color w:val="000000"/>
                <w:sz w:val="30"/>
                <w:szCs w:val="30"/>
                <w:vertAlign w:val="baseline"/>
                <w:lang w:val="en-US" w:eastAsia="zh-CN"/>
              </w:rPr>
              <w:t>各市（州）政府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008" w:type="dxa"/>
            <w:vMerge w:val="continue"/>
            <w:noWrap w:val="0"/>
            <w:vAlign w:val="top"/>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bCs/>
                <w:color w:val="000000"/>
                <w:sz w:val="30"/>
                <w:szCs w:val="30"/>
                <w:vertAlign w:val="baseline"/>
              </w:rPr>
            </w:pPr>
          </w:p>
        </w:tc>
        <w:tc>
          <w:tcPr>
            <w:tcW w:w="77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auto"/>
              <w:rPr>
                <w:rFonts w:hint="default" w:ascii="仿宋_GB2312" w:hAnsi="仿宋_GB2312" w:eastAsia="仿宋_GB2312" w:cs="仿宋_GB2312"/>
                <w:color w:val="000000"/>
                <w:sz w:val="30"/>
                <w:szCs w:val="30"/>
                <w:vertAlign w:val="baseline"/>
                <w:lang w:val="en-US" w:eastAsia="zh-CN"/>
              </w:rPr>
            </w:pPr>
            <w:r>
              <w:rPr>
                <w:rFonts w:hint="default" w:ascii="仿宋_GB2312" w:hAnsi="仿宋_GB2312" w:eastAsia="仿宋_GB2312" w:cs="仿宋_GB2312"/>
                <w:color w:val="000000"/>
                <w:sz w:val="30"/>
                <w:szCs w:val="30"/>
                <w:lang w:eastAsia="zh-CN"/>
              </w:rPr>
              <w:t>落实</w:t>
            </w:r>
            <w:r>
              <w:rPr>
                <w:rFonts w:hint="default" w:ascii="仿宋_GB2312" w:hAnsi="仿宋_GB2312" w:eastAsia="仿宋_GB2312" w:cs="仿宋_GB2312"/>
                <w:color w:val="000000"/>
                <w:sz w:val="30"/>
                <w:szCs w:val="30"/>
              </w:rPr>
              <w:t>非物质文化遗产馆</w:t>
            </w:r>
            <w:r>
              <w:rPr>
                <w:rFonts w:hint="default" w:ascii="仿宋_GB2312" w:hAnsi="仿宋_GB2312" w:eastAsia="仿宋_GB2312" w:cs="仿宋_GB2312"/>
                <w:color w:val="000000"/>
                <w:sz w:val="30"/>
                <w:szCs w:val="30"/>
                <w:lang w:eastAsia="zh-CN"/>
              </w:rPr>
              <w:t>管理、备案</w:t>
            </w:r>
            <w:r>
              <w:rPr>
                <w:rFonts w:hint="default" w:ascii="仿宋_GB2312" w:hAnsi="仿宋_GB2312" w:eastAsia="仿宋_GB2312" w:cs="仿宋_GB2312"/>
                <w:color w:val="000000"/>
                <w:sz w:val="30"/>
                <w:szCs w:val="30"/>
              </w:rPr>
              <w:t>和评估定级</w:t>
            </w:r>
            <w:r>
              <w:rPr>
                <w:rFonts w:hint="default" w:ascii="仿宋_GB2312" w:hAnsi="仿宋_GB2312" w:eastAsia="仿宋_GB2312" w:cs="仿宋_GB2312"/>
                <w:color w:val="000000"/>
                <w:sz w:val="30"/>
                <w:szCs w:val="30"/>
                <w:lang w:eastAsia="zh-CN"/>
              </w:rPr>
              <w:t>制度。</w:t>
            </w:r>
          </w:p>
        </w:tc>
        <w:tc>
          <w:tcPr>
            <w:tcW w:w="1792"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color w:val="000000"/>
                <w:sz w:val="30"/>
                <w:szCs w:val="30"/>
                <w:vertAlign w:val="baseline"/>
                <w:lang w:eastAsia="zh-CN"/>
              </w:rPr>
            </w:pPr>
            <w:r>
              <w:rPr>
                <w:rFonts w:hint="default" w:ascii="仿宋_GB2312" w:hAnsi="仿宋_GB2312" w:eastAsia="仿宋_GB2312" w:cs="仿宋_GB2312"/>
                <w:color w:val="000000"/>
                <w:sz w:val="30"/>
                <w:szCs w:val="30"/>
                <w:vertAlign w:val="baseline"/>
                <w:lang w:eastAsia="zh-CN"/>
              </w:rPr>
              <w:t>省文化和旅游厅</w:t>
            </w:r>
          </w:p>
        </w:tc>
        <w:tc>
          <w:tcPr>
            <w:tcW w:w="4800"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color w:val="000000"/>
                <w:sz w:val="30"/>
                <w:szCs w:val="30"/>
                <w:vertAlign w:val="baseline"/>
                <w:lang w:eastAsia="zh-CN"/>
              </w:rPr>
            </w:pPr>
            <w:r>
              <w:rPr>
                <w:rFonts w:hint="eastAsia" w:ascii="仿宋_GB2312" w:hAnsi="仿宋_GB2312" w:eastAsia="仿宋_GB2312" w:cs="仿宋_GB2312"/>
                <w:color w:val="000000"/>
                <w:sz w:val="30"/>
                <w:szCs w:val="30"/>
                <w:vertAlign w:val="baseline"/>
                <w:lang w:val="en-US" w:eastAsia="zh-CN"/>
              </w:rPr>
              <w:t>各市（州）政府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Merge w:val="continue"/>
            <w:noWrap w:val="0"/>
            <w:vAlign w:val="top"/>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bCs/>
                <w:color w:val="000000"/>
                <w:sz w:val="30"/>
                <w:szCs w:val="30"/>
                <w:vertAlign w:val="baseline"/>
              </w:rPr>
            </w:pPr>
          </w:p>
        </w:tc>
        <w:tc>
          <w:tcPr>
            <w:tcW w:w="7728" w:type="dxa"/>
            <w:noWrap w:val="0"/>
            <w:vAlign w:val="top"/>
          </w:tcPr>
          <w:p>
            <w:pPr>
              <w:keepNext w:val="0"/>
              <w:keepLines w:val="0"/>
              <w:pageBreakBefore w:val="0"/>
              <w:widowControl/>
              <w:kinsoku/>
              <w:wordWrap/>
              <w:overflowPunct/>
              <w:topLinePunct w:val="0"/>
              <w:autoSpaceDE/>
              <w:autoSpaceDN/>
              <w:bidi w:val="0"/>
              <w:adjustRightInd/>
              <w:snapToGrid/>
              <w:spacing w:line="420" w:lineRule="exact"/>
              <w:jc w:val="left"/>
              <w:rPr>
                <w:rFonts w:hint="default" w:ascii="仿宋_GB2312" w:hAnsi="仿宋_GB2312" w:eastAsia="仿宋_GB2312" w:cs="仿宋_GB2312"/>
                <w:color w:val="000000"/>
                <w:sz w:val="30"/>
                <w:szCs w:val="30"/>
                <w:vertAlign w:val="baseline"/>
                <w:lang w:val="en-US" w:eastAsia="zh-CN"/>
              </w:rPr>
            </w:pPr>
            <w:r>
              <w:rPr>
                <w:rFonts w:hint="default" w:ascii="仿宋_GB2312" w:hAnsi="仿宋_GB2312" w:eastAsia="仿宋_GB2312" w:cs="仿宋_GB2312"/>
                <w:color w:val="000000"/>
                <w:sz w:val="30"/>
                <w:szCs w:val="30"/>
                <w:vertAlign w:val="baseline"/>
                <w:lang w:val="en-US" w:eastAsia="zh-CN"/>
              </w:rPr>
              <w:t>鼓励支持社会力量兴办传承体验设施</w:t>
            </w:r>
            <w:r>
              <w:rPr>
                <w:rFonts w:hint="eastAsia" w:ascii="仿宋_GB2312" w:hAnsi="仿宋_GB2312" w:eastAsia="仿宋_GB2312" w:cs="仿宋_GB2312"/>
                <w:color w:val="000000"/>
                <w:sz w:val="30"/>
                <w:szCs w:val="30"/>
                <w:vertAlign w:val="baseline"/>
                <w:lang w:val="en-US" w:eastAsia="zh-CN"/>
              </w:rPr>
              <w:t>，</w:t>
            </w:r>
            <w:r>
              <w:rPr>
                <w:rFonts w:hint="default" w:ascii="仿宋_GB2312" w:hAnsi="仿宋_GB2312" w:eastAsia="仿宋_GB2312" w:cs="仿宋_GB2312"/>
                <w:color w:val="000000"/>
                <w:sz w:val="30"/>
                <w:szCs w:val="30"/>
                <w:vertAlign w:val="baseline"/>
                <w:lang w:val="en-US" w:eastAsia="zh-CN"/>
              </w:rPr>
              <w:t>引导聚集非物质文化遗产</w:t>
            </w:r>
            <w:r>
              <w:rPr>
                <w:rFonts w:hint="default" w:ascii="Times New Roman" w:hAnsi="Times New Roman" w:eastAsia="仿宋_GB2312" w:cs="Times New Roman"/>
                <w:color w:val="000000"/>
                <w:kern w:val="0"/>
                <w:sz w:val="30"/>
                <w:szCs w:val="30"/>
                <w:lang w:val="en-US" w:eastAsia="zh-CN" w:bidi="ar-SA"/>
              </w:rPr>
              <w:t>特色产业。</w:t>
            </w:r>
            <w:r>
              <w:rPr>
                <w:rFonts w:hint="eastAsia" w:ascii="仿宋_GB2312" w:hAnsi="仿宋_GB2312" w:eastAsia="仿宋_GB2312" w:cs="仿宋_GB2312"/>
                <w:b/>
                <w:bCs/>
                <w:color w:val="000000"/>
                <w:sz w:val="30"/>
                <w:szCs w:val="30"/>
                <w:lang w:val="en-US" w:eastAsia="zh-CN"/>
              </w:rPr>
              <w:t xml:space="preserve"> </w:t>
            </w:r>
          </w:p>
        </w:tc>
        <w:tc>
          <w:tcPr>
            <w:tcW w:w="1792"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color w:val="000000"/>
                <w:sz w:val="30"/>
                <w:szCs w:val="30"/>
                <w:vertAlign w:val="baseline"/>
                <w:lang w:eastAsia="zh-CN"/>
              </w:rPr>
            </w:pPr>
            <w:r>
              <w:rPr>
                <w:rFonts w:hint="default" w:ascii="仿宋_GB2312" w:hAnsi="仿宋_GB2312" w:eastAsia="仿宋_GB2312" w:cs="仿宋_GB2312"/>
                <w:color w:val="000000"/>
                <w:sz w:val="30"/>
                <w:szCs w:val="30"/>
                <w:vertAlign w:val="baseline"/>
                <w:lang w:eastAsia="zh-CN"/>
              </w:rPr>
              <w:t>省文化和旅游厅</w:t>
            </w:r>
          </w:p>
        </w:tc>
        <w:tc>
          <w:tcPr>
            <w:tcW w:w="4800"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color w:val="000000"/>
                <w:sz w:val="30"/>
                <w:szCs w:val="30"/>
                <w:vertAlign w:val="baseline"/>
                <w:lang w:eastAsia="zh-CN"/>
              </w:rPr>
            </w:pPr>
            <w:r>
              <w:rPr>
                <w:rFonts w:hint="default" w:ascii="仿宋_GB2312" w:hAnsi="仿宋_GB2312" w:eastAsia="仿宋_GB2312" w:cs="仿宋_GB2312"/>
                <w:color w:val="000000"/>
                <w:sz w:val="30"/>
                <w:szCs w:val="30"/>
                <w:vertAlign w:val="baseline"/>
                <w:lang w:val="en-US" w:eastAsia="zh-CN"/>
              </w:rPr>
              <w:t>省发展改革委</w:t>
            </w:r>
            <w:r>
              <w:rPr>
                <w:rFonts w:hint="eastAsia" w:ascii="仿宋_GB2312" w:hAnsi="仿宋_GB2312" w:eastAsia="仿宋_GB2312" w:cs="仿宋_GB2312"/>
                <w:color w:val="000000"/>
                <w:sz w:val="30"/>
                <w:szCs w:val="30"/>
                <w:vertAlign w:val="baseline"/>
                <w:lang w:eastAsia="zh-CN"/>
              </w:rPr>
              <w:t>、多彩贵州文化产业投资集团</w:t>
            </w:r>
            <w:r>
              <w:rPr>
                <w:rFonts w:hint="eastAsia" w:ascii="仿宋_GB2312" w:hAnsi="仿宋_GB2312" w:eastAsia="仿宋_GB2312" w:cs="仿宋_GB2312"/>
                <w:color w:val="000000"/>
                <w:sz w:val="30"/>
                <w:szCs w:val="30"/>
                <w:vertAlign w:val="baseline"/>
                <w:lang w:val="en-US" w:eastAsia="zh-CN"/>
              </w:rPr>
              <w:t>，各市（州）政府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trPr>
        <w:tc>
          <w:tcPr>
            <w:tcW w:w="100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bCs/>
                <w:i w:val="0"/>
                <w:iCs w:val="0"/>
                <w:caps w:val="0"/>
                <w:color w:val="000000"/>
                <w:spacing w:val="0"/>
                <w:sz w:val="30"/>
                <w:szCs w:val="30"/>
                <w:shd w:val="clear" w:color="auto" w:fill="auto"/>
                <w:lang w:val="en-US" w:eastAsia="zh-CN"/>
              </w:rPr>
            </w:pPr>
            <w:r>
              <w:rPr>
                <w:rFonts w:hint="eastAsia" w:ascii="仿宋_GB2312" w:hAnsi="仿宋_GB2312" w:eastAsia="仿宋_GB2312" w:cs="仿宋_GB2312"/>
                <w:b/>
                <w:bCs/>
                <w:i w:val="0"/>
                <w:iCs w:val="0"/>
                <w:caps w:val="0"/>
                <w:color w:val="000000"/>
                <w:spacing w:val="0"/>
                <w:sz w:val="30"/>
                <w:szCs w:val="30"/>
                <w:shd w:val="clear" w:color="auto" w:fill="auto"/>
                <w:lang w:val="en-US" w:eastAsia="zh-CN"/>
              </w:rPr>
              <w:t>6.</w:t>
            </w:r>
          </w:p>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bCs/>
                <w:color w:val="000000"/>
                <w:sz w:val="30"/>
                <w:szCs w:val="30"/>
                <w:vertAlign w:val="baseline"/>
              </w:rPr>
            </w:pPr>
            <w:r>
              <w:rPr>
                <w:rFonts w:hint="eastAsia" w:ascii="仿宋_GB2312" w:hAnsi="仿宋_GB2312" w:eastAsia="仿宋_GB2312" w:cs="仿宋_GB2312"/>
                <w:b/>
                <w:bCs/>
                <w:i w:val="0"/>
                <w:iCs w:val="0"/>
                <w:caps w:val="0"/>
                <w:color w:val="000000"/>
                <w:spacing w:val="0"/>
                <w:sz w:val="30"/>
                <w:szCs w:val="30"/>
                <w:shd w:val="clear" w:color="auto" w:fill="auto"/>
                <w:lang w:eastAsia="zh-CN"/>
              </w:rPr>
              <w:t>加强</w:t>
            </w:r>
            <w:r>
              <w:rPr>
                <w:rFonts w:hint="eastAsia" w:ascii="仿宋_GB2312" w:hAnsi="仿宋_GB2312" w:eastAsia="仿宋_GB2312" w:cs="仿宋_GB2312"/>
                <w:b/>
                <w:bCs/>
                <w:i w:val="0"/>
                <w:iCs w:val="0"/>
                <w:caps w:val="0"/>
                <w:color w:val="000000"/>
                <w:spacing w:val="0"/>
                <w:sz w:val="30"/>
                <w:szCs w:val="30"/>
                <w:shd w:val="clear" w:color="auto" w:fill="auto"/>
              </w:rPr>
              <w:t>理论研究</w:t>
            </w:r>
          </w:p>
        </w:tc>
        <w:tc>
          <w:tcPr>
            <w:tcW w:w="77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default" w:ascii="仿宋_GB2312" w:hAnsi="仿宋_GB2312" w:eastAsia="仿宋_GB2312" w:cs="仿宋_GB2312"/>
                <w:color w:val="000000"/>
                <w:sz w:val="30"/>
                <w:szCs w:val="30"/>
                <w:vertAlign w:val="baseline"/>
                <w:lang w:val="en-US" w:eastAsia="zh-CN"/>
              </w:rPr>
            </w:pPr>
            <w:r>
              <w:rPr>
                <w:rFonts w:hint="default" w:ascii="仿宋_GB2312" w:hAnsi="仿宋_GB2312" w:eastAsia="仿宋_GB2312" w:cs="仿宋_GB2312"/>
                <w:color w:val="000000"/>
                <w:sz w:val="30"/>
                <w:szCs w:val="30"/>
                <w:vertAlign w:val="baseline"/>
                <w:lang w:val="en-US" w:eastAsia="zh-CN"/>
              </w:rPr>
              <w:t>加强以</w:t>
            </w:r>
            <w:r>
              <w:rPr>
                <w:rFonts w:hint="eastAsia" w:ascii="仿宋_GB2312" w:hAnsi="仿宋_GB2312" w:eastAsia="仿宋_GB2312" w:cs="仿宋_GB2312"/>
                <w:color w:val="000000"/>
                <w:sz w:val="30"/>
                <w:szCs w:val="30"/>
                <w:vertAlign w:val="baseline"/>
                <w:lang w:val="en-US" w:eastAsia="zh-CN"/>
              </w:rPr>
              <w:t>高校</w:t>
            </w:r>
            <w:r>
              <w:rPr>
                <w:rFonts w:hint="default" w:ascii="仿宋_GB2312" w:hAnsi="仿宋_GB2312" w:eastAsia="仿宋_GB2312" w:cs="仿宋_GB2312"/>
                <w:color w:val="000000"/>
                <w:sz w:val="30"/>
                <w:szCs w:val="30"/>
                <w:vertAlign w:val="baseline"/>
                <w:lang w:val="en-US" w:eastAsia="zh-CN"/>
              </w:rPr>
              <w:t>和研究机构为主、社会学术力量广泛参与的非物质文化遗产专业研究队伍建设，建设一批省级非物质文化遗产研究基地（中心）。</w:t>
            </w:r>
          </w:p>
        </w:tc>
        <w:tc>
          <w:tcPr>
            <w:tcW w:w="1792"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color w:val="000000"/>
                <w:sz w:val="30"/>
                <w:szCs w:val="30"/>
                <w:vertAlign w:val="baseline"/>
              </w:rPr>
            </w:pPr>
            <w:r>
              <w:rPr>
                <w:rFonts w:hint="eastAsia" w:ascii="仿宋_GB2312" w:hAnsi="仿宋_GB2312" w:eastAsia="仿宋_GB2312" w:cs="仿宋_GB2312"/>
                <w:color w:val="000000"/>
                <w:sz w:val="30"/>
                <w:szCs w:val="30"/>
                <w:vertAlign w:val="baseline"/>
                <w:lang w:eastAsia="zh-CN"/>
              </w:rPr>
              <w:t>省文化和旅游厅</w:t>
            </w:r>
          </w:p>
        </w:tc>
        <w:tc>
          <w:tcPr>
            <w:tcW w:w="4800"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color w:val="000000"/>
                <w:sz w:val="30"/>
                <w:szCs w:val="30"/>
                <w:vertAlign w:val="baseline"/>
              </w:rPr>
            </w:pPr>
            <w:r>
              <w:rPr>
                <w:rFonts w:hint="eastAsia" w:ascii="仿宋_GB2312" w:hAnsi="仿宋_GB2312" w:eastAsia="仿宋_GB2312" w:cs="仿宋_GB2312"/>
                <w:color w:val="000000"/>
                <w:sz w:val="30"/>
                <w:szCs w:val="30"/>
                <w:vertAlign w:val="baseline"/>
                <w:lang w:eastAsia="zh-CN"/>
              </w:rPr>
              <w:t>省教育厅、</w:t>
            </w:r>
            <w:r>
              <w:rPr>
                <w:rFonts w:hint="eastAsia" w:ascii="仿宋_GB2312" w:hAnsi="仿宋_GB2312" w:eastAsia="仿宋_GB2312" w:cs="仿宋_GB2312"/>
                <w:color w:val="000000"/>
                <w:sz w:val="30"/>
                <w:szCs w:val="30"/>
                <w:vertAlign w:val="baseline"/>
                <w:lang w:val="en-US" w:eastAsia="zh-CN"/>
              </w:rPr>
              <w:t>省人力资源社会保障厅、</w:t>
            </w:r>
            <w:r>
              <w:rPr>
                <w:rFonts w:hint="eastAsia" w:ascii="仿宋_GB2312" w:hAnsi="仿宋_GB2312" w:eastAsia="仿宋_GB2312" w:cs="仿宋_GB2312"/>
                <w:color w:val="000000"/>
                <w:sz w:val="30"/>
                <w:szCs w:val="30"/>
                <w:vertAlign w:val="baseline"/>
                <w:lang w:eastAsia="zh-CN"/>
              </w:rPr>
              <w:t>省社科联、</w:t>
            </w:r>
            <w:r>
              <w:rPr>
                <w:rFonts w:hint="eastAsia" w:ascii="仿宋_GB2312" w:hAnsi="仿宋_GB2312" w:eastAsia="仿宋_GB2312" w:cs="仿宋_GB2312"/>
                <w:color w:val="000000"/>
                <w:sz w:val="30"/>
                <w:szCs w:val="30"/>
                <w:vertAlign w:val="baseline"/>
                <w:lang w:val="en-US" w:eastAsia="zh-CN"/>
              </w:rPr>
              <w:t>省社科院、省科技厅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trPr>
        <w:tc>
          <w:tcPr>
            <w:tcW w:w="1008" w:type="dxa"/>
            <w:vMerge w:val="continue"/>
            <w:noWrap w:val="0"/>
            <w:vAlign w:val="top"/>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color w:val="000000"/>
                <w:sz w:val="30"/>
                <w:szCs w:val="30"/>
                <w:vertAlign w:val="baseline"/>
              </w:rPr>
            </w:pPr>
          </w:p>
        </w:tc>
        <w:tc>
          <w:tcPr>
            <w:tcW w:w="77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default" w:ascii="仿宋_GB2312" w:hAnsi="仿宋_GB2312" w:eastAsia="仿宋_GB2312" w:cs="仿宋_GB2312"/>
                <w:color w:val="000000"/>
                <w:sz w:val="30"/>
                <w:szCs w:val="30"/>
                <w:vertAlign w:val="baseline"/>
                <w:lang w:val="en-US" w:eastAsia="zh-CN"/>
              </w:rPr>
            </w:pPr>
            <w:r>
              <w:rPr>
                <w:rFonts w:hint="default" w:ascii="仿宋_GB2312" w:hAnsi="仿宋_GB2312" w:eastAsia="仿宋_GB2312" w:cs="仿宋_GB2312"/>
                <w:color w:val="000000"/>
                <w:sz w:val="30"/>
                <w:szCs w:val="30"/>
                <w:vertAlign w:val="baseline"/>
                <w:lang w:val="en-US" w:eastAsia="zh-CN"/>
              </w:rPr>
              <w:t>深入开展非物质文化遗产田野调查、传承保护和传播普及等领域的研究。</w:t>
            </w:r>
          </w:p>
        </w:tc>
        <w:tc>
          <w:tcPr>
            <w:tcW w:w="1792"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color w:val="000000"/>
                <w:sz w:val="30"/>
                <w:szCs w:val="30"/>
                <w:vertAlign w:val="baseline"/>
              </w:rPr>
            </w:pPr>
            <w:r>
              <w:rPr>
                <w:rFonts w:hint="eastAsia" w:ascii="仿宋_GB2312" w:hAnsi="仿宋_GB2312" w:eastAsia="仿宋_GB2312" w:cs="仿宋_GB2312"/>
                <w:color w:val="000000"/>
                <w:sz w:val="30"/>
                <w:szCs w:val="30"/>
                <w:vertAlign w:val="baseline"/>
                <w:lang w:eastAsia="zh-CN"/>
              </w:rPr>
              <w:t>省社科联</w:t>
            </w:r>
          </w:p>
        </w:tc>
        <w:tc>
          <w:tcPr>
            <w:tcW w:w="4800"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color w:val="000000"/>
                <w:sz w:val="30"/>
                <w:szCs w:val="30"/>
                <w:vertAlign w:val="baseline"/>
              </w:rPr>
            </w:pPr>
            <w:r>
              <w:rPr>
                <w:rFonts w:hint="eastAsia" w:ascii="仿宋_GB2312" w:hAnsi="仿宋_GB2312" w:eastAsia="仿宋_GB2312" w:cs="仿宋_GB2312"/>
                <w:color w:val="000000"/>
                <w:sz w:val="30"/>
                <w:szCs w:val="30"/>
                <w:vertAlign w:val="baseline"/>
                <w:lang w:val="en-US" w:eastAsia="zh-CN"/>
              </w:rPr>
              <w:t>省社科院、省</w:t>
            </w:r>
            <w:r>
              <w:rPr>
                <w:rFonts w:hint="eastAsia" w:ascii="仿宋_GB2312" w:hAnsi="仿宋_GB2312" w:eastAsia="仿宋_GB2312" w:cs="仿宋_GB2312"/>
                <w:color w:val="000000"/>
                <w:sz w:val="30"/>
                <w:szCs w:val="30"/>
                <w:vertAlign w:val="baseline"/>
                <w:lang w:eastAsia="zh-CN"/>
              </w:rPr>
              <w:t>教育厅、省文化和旅游厅、</w:t>
            </w:r>
            <w:r>
              <w:rPr>
                <w:rFonts w:hint="eastAsia" w:ascii="仿宋_GB2312" w:hAnsi="仿宋_GB2312" w:eastAsia="仿宋_GB2312" w:cs="仿宋_GB2312"/>
                <w:color w:val="000000"/>
                <w:sz w:val="30"/>
                <w:szCs w:val="30"/>
                <w:vertAlign w:val="baseline"/>
                <w:lang w:val="en-US" w:eastAsia="zh-CN"/>
              </w:rPr>
              <w:t>省科技厅</w:t>
            </w:r>
            <w:r>
              <w:rPr>
                <w:rFonts w:hint="eastAsia" w:ascii="仿宋_GB2312" w:hAnsi="仿宋_GB2312" w:eastAsia="仿宋_GB2312" w:cs="仿宋_GB2312"/>
                <w:color w:val="000000"/>
                <w:sz w:val="30"/>
                <w:szCs w:val="30"/>
                <w:vertAlign w:val="baseline"/>
                <w:lang w:eastAsia="zh-CN"/>
              </w:rPr>
              <w:t>，</w:t>
            </w:r>
            <w:r>
              <w:rPr>
                <w:rFonts w:hint="eastAsia" w:ascii="仿宋_GB2312" w:hAnsi="仿宋_GB2312" w:eastAsia="仿宋_GB2312" w:cs="仿宋_GB2312"/>
                <w:color w:val="000000"/>
                <w:sz w:val="30"/>
                <w:szCs w:val="30"/>
                <w:vertAlign w:val="baseline"/>
                <w:lang w:val="en-US" w:eastAsia="zh-CN"/>
              </w:rPr>
              <w:t>各市（州）政府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1008" w:type="dxa"/>
            <w:vMerge w:val="continue"/>
            <w:noWrap w:val="0"/>
            <w:vAlign w:val="top"/>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color w:val="000000"/>
                <w:sz w:val="30"/>
                <w:szCs w:val="30"/>
                <w:vertAlign w:val="baseline"/>
              </w:rPr>
            </w:pPr>
          </w:p>
        </w:tc>
        <w:tc>
          <w:tcPr>
            <w:tcW w:w="77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default" w:ascii="仿宋_GB2312" w:hAnsi="仿宋_GB2312" w:eastAsia="仿宋_GB2312" w:cs="仿宋_GB2312"/>
                <w:color w:val="000000"/>
                <w:sz w:val="30"/>
                <w:szCs w:val="30"/>
                <w:vertAlign w:val="baseline"/>
                <w:lang w:val="en-US" w:eastAsia="zh-CN"/>
              </w:rPr>
            </w:pPr>
            <w:r>
              <w:rPr>
                <w:rFonts w:hint="default" w:ascii="仿宋_GB2312" w:hAnsi="仿宋_GB2312" w:eastAsia="仿宋_GB2312" w:cs="仿宋_GB2312"/>
                <w:color w:val="000000"/>
                <w:sz w:val="30"/>
                <w:szCs w:val="30"/>
                <w:vertAlign w:val="baseline"/>
                <w:lang w:val="en-US" w:eastAsia="zh-CN"/>
              </w:rPr>
              <w:t>围绕国家和省重大战略、重大文化工程中涉及非物质文化遗产的重大问题等，建立多学科研究平台，推动建设非物质文化遗产重点实验室。</w:t>
            </w:r>
          </w:p>
        </w:tc>
        <w:tc>
          <w:tcPr>
            <w:tcW w:w="1792"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color w:val="000000"/>
                <w:sz w:val="30"/>
                <w:szCs w:val="30"/>
                <w:vertAlign w:val="baseline"/>
              </w:rPr>
            </w:pPr>
            <w:r>
              <w:rPr>
                <w:rFonts w:hint="eastAsia" w:ascii="仿宋_GB2312" w:hAnsi="仿宋_GB2312" w:eastAsia="仿宋_GB2312" w:cs="仿宋_GB2312"/>
                <w:color w:val="000000"/>
                <w:sz w:val="30"/>
                <w:szCs w:val="30"/>
                <w:vertAlign w:val="baseline"/>
                <w:lang w:val="en-US" w:eastAsia="zh-CN"/>
              </w:rPr>
              <w:t>省科技厅</w:t>
            </w:r>
          </w:p>
        </w:tc>
        <w:tc>
          <w:tcPr>
            <w:tcW w:w="4800"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color w:val="000000"/>
                <w:sz w:val="30"/>
                <w:szCs w:val="30"/>
                <w:vertAlign w:val="baseline"/>
              </w:rPr>
            </w:pPr>
            <w:r>
              <w:rPr>
                <w:rFonts w:hint="eastAsia" w:ascii="仿宋_GB2312" w:hAnsi="仿宋_GB2312" w:eastAsia="仿宋_GB2312" w:cs="仿宋_GB2312"/>
                <w:color w:val="000000"/>
                <w:sz w:val="30"/>
                <w:szCs w:val="30"/>
                <w:vertAlign w:val="baseline"/>
                <w:lang w:val="en-US" w:eastAsia="zh-CN"/>
              </w:rPr>
              <w:t>省社科院、省</w:t>
            </w:r>
            <w:r>
              <w:rPr>
                <w:rFonts w:hint="eastAsia" w:ascii="仿宋_GB2312" w:hAnsi="仿宋_GB2312" w:eastAsia="仿宋_GB2312" w:cs="仿宋_GB2312"/>
                <w:color w:val="000000"/>
                <w:sz w:val="30"/>
                <w:szCs w:val="30"/>
                <w:vertAlign w:val="baseline"/>
                <w:lang w:eastAsia="zh-CN"/>
              </w:rPr>
              <w:t>教育厅、省文化和旅游厅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1008" w:type="dxa"/>
            <w:vMerge w:val="continue"/>
            <w:noWrap w:val="0"/>
            <w:vAlign w:val="top"/>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color w:val="000000"/>
                <w:sz w:val="30"/>
                <w:szCs w:val="30"/>
                <w:vertAlign w:val="baseline"/>
              </w:rPr>
            </w:pPr>
          </w:p>
        </w:tc>
        <w:tc>
          <w:tcPr>
            <w:tcW w:w="77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default" w:ascii="仿宋_GB2312" w:hAnsi="仿宋_GB2312" w:eastAsia="仿宋_GB2312" w:cs="仿宋_GB2312"/>
                <w:color w:val="000000"/>
                <w:sz w:val="30"/>
                <w:szCs w:val="30"/>
                <w:vertAlign w:val="baseline"/>
                <w:lang w:val="en-US" w:eastAsia="zh-CN"/>
              </w:rPr>
            </w:pPr>
            <w:r>
              <w:rPr>
                <w:rFonts w:hint="default" w:ascii="仿宋_GB2312" w:hAnsi="仿宋_GB2312" w:eastAsia="仿宋_GB2312" w:cs="仿宋_GB2312"/>
                <w:color w:val="000000"/>
                <w:sz w:val="30"/>
                <w:szCs w:val="30"/>
                <w:vertAlign w:val="baseline"/>
                <w:lang w:val="en-US" w:eastAsia="zh-CN"/>
              </w:rPr>
              <w:t>支持有条件的高校和研究机构在现有学术期刊增设非物质文化遗产</w:t>
            </w:r>
            <w:r>
              <w:rPr>
                <w:rFonts w:hint="eastAsia" w:ascii="仿宋_GB2312" w:hAnsi="仿宋_GB2312" w:eastAsia="仿宋_GB2312" w:cs="仿宋_GB2312"/>
                <w:color w:val="000000"/>
                <w:sz w:val="30"/>
                <w:szCs w:val="30"/>
                <w:u w:val="thick"/>
                <w:vertAlign w:val="baseline"/>
                <w:lang w:val="en-US" w:eastAsia="zh-CN"/>
              </w:rPr>
              <w:t>保护传承研究</w:t>
            </w:r>
            <w:r>
              <w:rPr>
                <w:rFonts w:hint="default" w:ascii="仿宋_GB2312" w:hAnsi="仿宋_GB2312" w:eastAsia="仿宋_GB2312" w:cs="仿宋_GB2312"/>
                <w:color w:val="000000"/>
                <w:sz w:val="30"/>
                <w:szCs w:val="30"/>
                <w:vertAlign w:val="baseline"/>
                <w:lang w:val="en-US" w:eastAsia="zh-CN"/>
              </w:rPr>
              <w:t>专栏，支持编辑出版相关研究成果，加强学术交流互动和实践对话。</w:t>
            </w:r>
          </w:p>
        </w:tc>
        <w:tc>
          <w:tcPr>
            <w:tcW w:w="1792"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color w:val="000000"/>
                <w:sz w:val="30"/>
                <w:szCs w:val="30"/>
                <w:vertAlign w:val="baseline"/>
              </w:rPr>
            </w:pPr>
            <w:r>
              <w:rPr>
                <w:rFonts w:hint="eastAsia" w:ascii="仿宋_GB2312" w:hAnsi="仿宋_GB2312" w:eastAsia="仿宋_GB2312" w:cs="仿宋_GB2312"/>
                <w:color w:val="000000"/>
                <w:sz w:val="30"/>
                <w:szCs w:val="30"/>
                <w:vertAlign w:val="baseline"/>
                <w:lang w:val="en-US" w:eastAsia="zh-CN"/>
              </w:rPr>
              <w:t>省</w:t>
            </w:r>
            <w:r>
              <w:rPr>
                <w:rFonts w:hint="eastAsia" w:ascii="仿宋_GB2312" w:hAnsi="仿宋_GB2312" w:eastAsia="仿宋_GB2312" w:cs="仿宋_GB2312"/>
                <w:color w:val="000000"/>
                <w:sz w:val="30"/>
                <w:szCs w:val="30"/>
                <w:vertAlign w:val="baseline"/>
                <w:lang w:eastAsia="zh-CN"/>
              </w:rPr>
              <w:t>教育厅</w:t>
            </w:r>
          </w:p>
        </w:tc>
        <w:tc>
          <w:tcPr>
            <w:tcW w:w="4800"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color w:val="000000"/>
                <w:sz w:val="30"/>
                <w:szCs w:val="30"/>
                <w:vertAlign w:val="baseline"/>
                <w:lang w:val="en-US" w:eastAsia="zh-CN"/>
              </w:rPr>
            </w:pPr>
            <w:r>
              <w:rPr>
                <w:rFonts w:hint="eastAsia" w:ascii="仿宋_GB2312" w:hAnsi="仿宋_GB2312" w:eastAsia="仿宋_GB2312" w:cs="仿宋_GB2312"/>
                <w:color w:val="000000"/>
                <w:sz w:val="30"/>
                <w:szCs w:val="30"/>
                <w:vertAlign w:val="baseline"/>
                <w:lang w:val="en-US" w:eastAsia="zh-CN"/>
              </w:rPr>
              <w:t>省科技厅、</w:t>
            </w:r>
            <w:r>
              <w:rPr>
                <w:rFonts w:hint="eastAsia" w:ascii="仿宋_GB2312" w:hAnsi="仿宋_GB2312" w:eastAsia="仿宋_GB2312" w:cs="仿宋_GB2312"/>
                <w:color w:val="000000"/>
                <w:sz w:val="30"/>
                <w:szCs w:val="30"/>
                <w:vertAlign w:val="baseline"/>
                <w:lang w:eastAsia="zh-CN"/>
              </w:rPr>
              <w:t>省社科联、</w:t>
            </w:r>
            <w:r>
              <w:rPr>
                <w:rFonts w:hint="eastAsia" w:ascii="仿宋_GB2312" w:hAnsi="仿宋_GB2312" w:eastAsia="仿宋_GB2312" w:cs="仿宋_GB2312"/>
                <w:color w:val="000000"/>
                <w:sz w:val="30"/>
                <w:szCs w:val="30"/>
                <w:vertAlign w:val="baseline"/>
                <w:lang w:val="en-US" w:eastAsia="zh-CN"/>
              </w:rPr>
              <w:t>省社科院、</w:t>
            </w:r>
          </w:p>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color w:val="000000"/>
                <w:sz w:val="30"/>
                <w:szCs w:val="30"/>
                <w:vertAlign w:val="baseline"/>
              </w:rPr>
            </w:pPr>
            <w:r>
              <w:rPr>
                <w:rFonts w:hint="eastAsia" w:ascii="仿宋_GB2312" w:hAnsi="仿宋_GB2312" w:eastAsia="仿宋_GB2312" w:cs="仿宋_GB2312"/>
                <w:color w:val="000000"/>
                <w:sz w:val="30"/>
                <w:szCs w:val="30"/>
                <w:vertAlign w:val="baseline"/>
                <w:lang w:val="en-US" w:eastAsia="zh-CN"/>
              </w:rPr>
              <w:t>省新闻出版局、</w:t>
            </w:r>
            <w:r>
              <w:rPr>
                <w:rFonts w:hint="eastAsia" w:ascii="仿宋_GB2312" w:hAnsi="仿宋_GB2312" w:eastAsia="仿宋_GB2312" w:cs="仿宋_GB2312"/>
                <w:color w:val="000000"/>
                <w:sz w:val="30"/>
                <w:szCs w:val="30"/>
                <w:vertAlign w:val="baseline"/>
                <w:lang w:eastAsia="zh-CN"/>
              </w:rPr>
              <w:t>省文化和旅游厅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trPr>
        <w:tc>
          <w:tcPr>
            <w:tcW w:w="1008" w:type="dxa"/>
            <w:vMerge w:val="continue"/>
            <w:noWrap w:val="0"/>
            <w:vAlign w:val="top"/>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color w:val="000000"/>
                <w:sz w:val="30"/>
                <w:szCs w:val="30"/>
                <w:vertAlign w:val="baseline"/>
              </w:rPr>
            </w:pPr>
          </w:p>
        </w:tc>
        <w:tc>
          <w:tcPr>
            <w:tcW w:w="7728"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default" w:ascii="仿宋_GB2312" w:hAnsi="仿宋_GB2312" w:eastAsia="仿宋_GB2312" w:cs="仿宋_GB2312"/>
                <w:color w:val="000000"/>
                <w:sz w:val="30"/>
                <w:szCs w:val="30"/>
                <w:vertAlign w:val="baseline"/>
                <w:lang w:val="en-US" w:eastAsia="zh-CN"/>
              </w:rPr>
            </w:pPr>
            <w:r>
              <w:rPr>
                <w:rFonts w:hint="default" w:ascii="仿宋_GB2312" w:hAnsi="仿宋_GB2312" w:eastAsia="仿宋_GB2312" w:cs="仿宋_GB2312"/>
                <w:color w:val="000000"/>
                <w:sz w:val="30"/>
                <w:szCs w:val="30"/>
                <w:vertAlign w:val="baseline"/>
                <w:lang w:val="en-US" w:eastAsia="zh-CN"/>
              </w:rPr>
              <w:t>加强非物质文化遗产中青年专家队伍建设，支持</w:t>
            </w:r>
            <w:r>
              <w:rPr>
                <w:rFonts w:hint="default" w:ascii="仿宋_GB2312" w:hAnsi="仿宋_GB2312" w:eastAsia="仿宋_GB2312" w:cs="仿宋_GB2312"/>
                <w:color w:val="000000"/>
                <w:sz w:val="30"/>
                <w:szCs w:val="30"/>
                <w:u w:val="thick"/>
                <w:vertAlign w:val="baseline"/>
                <w:lang w:val="en-US" w:eastAsia="zh-CN"/>
              </w:rPr>
              <w:t>代表性</w:t>
            </w:r>
            <w:r>
              <w:rPr>
                <w:rFonts w:hint="default" w:ascii="仿宋_GB2312" w:hAnsi="仿宋_GB2312" w:eastAsia="仿宋_GB2312" w:cs="仿宋_GB2312"/>
                <w:color w:val="000000"/>
                <w:sz w:val="30"/>
                <w:szCs w:val="30"/>
                <w:vertAlign w:val="baseline"/>
                <w:lang w:val="en-US" w:eastAsia="zh-CN"/>
              </w:rPr>
              <w:t>传承人参与职业教育教学，与高校、研究机构开展理论、应用等方面的研究。</w:t>
            </w:r>
          </w:p>
        </w:tc>
        <w:tc>
          <w:tcPr>
            <w:tcW w:w="1792"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color w:val="000000"/>
                <w:sz w:val="30"/>
                <w:szCs w:val="30"/>
                <w:vertAlign w:val="baseline"/>
              </w:rPr>
            </w:pPr>
            <w:r>
              <w:rPr>
                <w:rFonts w:hint="eastAsia" w:ascii="仿宋_GB2312" w:hAnsi="仿宋_GB2312" w:eastAsia="仿宋_GB2312" w:cs="仿宋_GB2312"/>
                <w:color w:val="000000"/>
                <w:sz w:val="30"/>
                <w:szCs w:val="30"/>
                <w:vertAlign w:val="baseline"/>
                <w:lang w:eastAsia="zh-CN"/>
              </w:rPr>
              <w:t>省文化和旅游厅</w:t>
            </w:r>
          </w:p>
        </w:tc>
        <w:tc>
          <w:tcPr>
            <w:tcW w:w="4800" w:type="dxa"/>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color w:val="000000"/>
                <w:sz w:val="30"/>
                <w:szCs w:val="30"/>
                <w:vertAlign w:val="baseline"/>
              </w:rPr>
            </w:pPr>
            <w:r>
              <w:rPr>
                <w:rFonts w:hint="eastAsia" w:ascii="仿宋_GB2312" w:hAnsi="仿宋_GB2312" w:eastAsia="仿宋_GB2312" w:cs="仿宋_GB2312"/>
                <w:color w:val="000000"/>
                <w:sz w:val="30"/>
                <w:szCs w:val="30"/>
                <w:vertAlign w:val="baseline"/>
                <w:lang w:eastAsia="zh-CN"/>
              </w:rPr>
              <w:t>省教育厅、</w:t>
            </w:r>
            <w:r>
              <w:rPr>
                <w:rFonts w:hint="eastAsia" w:ascii="仿宋_GB2312" w:hAnsi="仿宋_GB2312" w:eastAsia="仿宋_GB2312" w:cs="仿宋_GB2312"/>
                <w:color w:val="000000"/>
                <w:sz w:val="30"/>
                <w:szCs w:val="30"/>
                <w:vertAlign w:val="baseline"/>
                <w:lang w:val="en-US" w:eastAsia="zh-CN"/>
              </w:rPr>
              <w:t>省人力资源社会保障厅、省科技厅、省民宗委</w:t>
            </w:r>
            <w:r>
              <w:rPr>
                <w:rFonts w:hint="eastAsia" w:ascii="仿宋_GB2312" w:hAnsi="仿宋_GB2312" w:eastAsia="仿宋_GB2312" w:cs="仿宋_GB2312"/>
                <w:color w:val="000000"/>
                <w:sz w:val="30"/>
                <w:szCs w:val="30"/>
                <w:vertAlign w:val="baseline"/>
                <w:lang w:eastAsia="zh-CN"/>
              </w:rPr>
              <w:t>，</w:t>
            </w:r>
            <w:r>
              <w:rPr>
                <w:rFonts w:hint="eastAsia" w:ascii="仿宋_GB2312" w:hAnsi="仿宋_GB2312" w:eastAsia="仿宋_GB2312" w:cs="仿宋_GB2312"/>
                <w:color w:val="000000"/>
                <w:sz w:val="30"/>
                <w:szCs w:val="30"/>
                <w:vertAlign w:val="baseline"/>
                <w:lang w:val="en-US" w:eastAsia="zh-CN"/>
              </w:rPr>
              <w:t>各市（州）政府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5328" w:type="dxa"/>
            <w:gridSpan w:val="4"/>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center"/>
              <w:textAlignment w:val="auto"/>
              <w:rPr>
                <w:color w:val="000000"/>
                <w:sz w:val="30"/>
                <w:szCs w:val="30"/>
                <w:vertAlign w:val="baseline"/>
              </w:rPr>
            </w:pPr>
            <w:r>
              <w:rPr>
                <w:rFonts w:hint="eastAsia" w:ascii="Times New Roman" w:hAnsi="Times New Roman" w:eastAsia="楷体_GB2312" w:cs="Times New Roman"/>
                <w:b w:val="0"/>
                <w:bCs w:val="0"/>
                <w:i w:val="0"/>
                <w:iCs w:val="0"/>
                <w:caps w:val="0"/>
                <w:color w:val="000000"/>
                <w:spacing w:val="0"/>
                <w:sz w:val="32"/>
                <w:szCs w:val="32"/>
                <w:shd w:val="clear" w:color="auto" w:fill="FFFFFF"/>
                <w:lang w:eastAsia="zh-CN"/>
              </w:rPr>
              <w:t>（二）提高非物质文化遗产保护传承水平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100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bCs/>
                <w:i w:val="0"/>
                <w:iCs w:val="0"/>
                <w:caps w:val="0"/>
                <w:color w:val="000000"/>
                <w:spacing w:val="0"/>
                <w:sz w:val="30"/>
                <w:szCs w:val="30"/>
                <w:shd w:val="clear" w:color="auto" w:fill="auto"/>
                <w:lang w:val="en-US" w:eastAsia="zh-CN"/>
              </w:rPr>
            </w:pPr>
            <w:r>
              <w:rPr>
                <w:rFonts w:hint="eastAsia" w:ascii="仿宋_GB2312" w:hAnsi="仿宋_GB2312" w:eastAsia="仿宋_GB2312" w:cs="仿宋_GB2312"/>
                <w:b/>
                <w:bCs/>
                <w:color w:val="000000"/>
                <w:sz w:val="30"/>
                <w:szCs w:val="30"/>
                <w:lang w:val="en-US" w:eastAsia="zh-CN"/>
              </w:rPr>
              <w:t>7.</w:t>
            </w:r>
          </w:p>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bCs/>
                <w:color w:val="000000"/>
                <w:sz w:val="30"/>
                <w:szCs w:val="30"/>
                <w:vertAlign w:val="baseline"/>
              </w:rPr>
            </w:pPr>
            <w:r>
              <w:rPr>
                <w:rFonts w:hint="eastAsia" w:ascii="仿宋_GB2312" w:hAnsi="仿宋_GB2312" w:eastAsia="仿宋_GB2312" w:cs="仿宋_GB2312"/>
                <w:b/>
                <w:bCs/>
                <w:i w:val="0"/>
                <w:iCs w:val="0"/>
                <w:caps w:val="0"/>
                <w:color w:val="000000"/>
                <w:spacing w:val="0"/>
                <w:sz w:val="30"/>
                <w:szCs w:val="30"/>
                <w:shd w:val="clear" w:color="auto" w:fill="auto"/>
                <w:lang w:val="en-US" w:eastAsia="zh-CN"/>
              </w:rPr>
              <w:t>加强分类保护</w:t>
            </w:r>
          </w:p>
        </w:tc>
        <w:tc>
          <w:tcPr>
            <w:tcW w:w="77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30"/>
                <w:szCs w:val="30"/>
                <w:vertAlign w:val="baseline"/>
                <w:lang w:val="en-US" w:eastAsia="zh-CN"/>
              </w:rPr>
            </w:pPr>
            <w:r>
              <w:rPr>
                <w:rFonts w:hint="eastAsia" w:ascii="仿宋_GB2312" w:hAnsi="仿宋_GB2312" w:eastAsia="仿宋_GB2312" w:cs="仿宋_GB2312"/>
                <w:color w:val="000000"/>
                <w:sz w:val="30"/>
                <w:szCs w:val="30"/>
                <w:highlight w:val="none"/>
              </w:rPr>
              <w:t>挖</w:t>
            </w:r>
            <w:r>
              <w:rPr>
                <w:rFonts w:hint="eastAsia" w:ascii="仿宋_GB2312" w:hAnsi="仿宋_GB2312" w:eastAsia="仿宋_GB2312" w:cs="仿宋_GB2312"/>
                <w:color w:val="000000"/>
                <w:sz w:val="30"/>
                <w:szCs w:val="30"/>
              </w:rPr>
              <w:t>掘</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阐释</w:t>
            </w:r>
            <w:r>
              <w:rPr>
                <w:rFonts w:hint="eastAsia" w:ascii="仿宋_GB2312" w:hAnsi="仿宋_GB2312" w:eastAsia="仿宋_GB2312" w:cs="仿宋_GB2312"/>
                <w:i w:val="0"/>
                <w:iCs w:val="0"/>
                <w:caps w:val="0"/>
                <w:color w:val="000000"/>
                <w:spacing w:val="0"/>
                <w:sz w:val="30"/>
                <w:szCs w:val="30"/>
                <w:shd w:val="clear" w:color="auto" w:fill="FFFFFF"/>
                <w:lang w:val="en-US" w:eastAsia="zh-CN"/>
              </w:rPr>
              <w:t>贵州重大</w:t>
            </w:r>
            <w:r>
              <w:rPr>
                <w:rFonts w:hint="eastAsia" w:ascii="仿宋_GB2312" w:hAnsi="仿宋_GB2312" w:eastAsia="仿宋_GB2312" w:cs="仿宋_GB2312"/>
                <w:color w:val="000000"/>
                <w:sz w:val="30"/>
                <w:szCs w:val="30"/>
                <w:highlight w:val="none"/>
              </w:rPr>
              <w:t>民间文学</w:t>
            </w:r>
            <w:r>
              <w:rPr>
                <w:rFonts w:hint="eastAsia" w:ascii="仿宋_GB2312" w:hAnsi="仿宋_GB2312" w:eastAsia="仿宋_GB2312" w:cs="仿宋_GB2312"/>
                <w:color w:val="000000"/>
                <w:sz w:val="30"/>
                <w:szCs w:val="30"/>
                <w:highlight w:val="none"/>
                <w:lang w:eastAsia="zh-CN"/>
              </w:rPr>
              <w:t>典籍</w:t>
            </w:r>
            <w:r>
              <w:rPr>
                <w:rFonts w:hint="eastAsia" w:ascii="仿宋_GB2312" w:hAnsi="仿宋_GB2312" w:eastAsia="仿宋_GB2312" w:cs="仿宋_GB2312"/>
                <w:color w:val="000000"/>
                <w:sz w:val="30"/>
                <w:szCs w:val="30"/>
                <w:highlight w:val="none"/>
              </w:rPr>
              <w:t>的时代价值、社会功用，创新表现方式</w:t>
            </w:r>
            <w:r>
              <w:rPr>
                <w:rFonts w:hint="eastAsia" w:ascii="仿宋_GB2312" w:hAnsi="仿宋_GB2312" w:eastAsia="仿宋_GB2312" w:cs="仿宋_GB2312"/>
                <w:color w:val="000000"/>
                <w:sz w:val="30"/>
                <w:szCs w:val="30"/>
                <w:highlight w:val="none"/>
                <w:lang w:eastAsia="zh-CN"/>
              </w:rPr>
              <w:t>。</w:t>
            </w:r>
          </w:p>
        </w:tc>
        <w:tc>
          <w:tcPr>
            <w:tcW w:w="179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30"/>
                <w:szCs w:val="30"/>
                <w:vertAlign w:val="baseline"/>
              </w:rPr>
            </w:pPr>
            <w:r>
              <w:rPr>
                <w:rFonts w:hint="eastAsia" w:ascii="仿宋_GB2312" w:hAnsi="仿宋_GB2312" w:eastAsia="仿宋_GB2312" w:cs="仿宋_GB2312"/>
                <w:color w:val="000000"/>
                <w:sz w:val="30"/>
                <w:szCs w:val="30"/>
                <w:vertAlign w:val="baseline"/>
                <w:lang w:eastAsia="zh-CN"/>
              </w:rPr>
              <w:t>省文联</w:t>
            </w:r>
          </w:p>
        </w:tc>
        <w:tc>
          <w:tcPr>
            <w:tcW w:w="48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30"/>
                <w:szCs w:val="30"/>
                <w:vertAlign w:val="baseline"/>
              </w:rPr>
            </w:pPr>
            <w:r>
              <w:rPr>
                <w:rFonts w:hint="eastAsia" w:ascii="仿宋_GB2312" w:hAnsi="仿宋_GB2312" w:eastAsia="仿宋_GB2312" w:cs="仿宋_GB2312"/>
                <w:color w:val="000000"/>
                <w:sz w:val="30"/>
                <w:szCs w:val="30"/>
                <w:vertAlign w:val="baseline"/>
                <w:lang w:eastAsia="zh-CN"/>
              </w:rPr>
              <w:t>省文化和旅游厅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atLeast"/>
        </w:trPr>
        <w:tc>
          <w:tcPr>
            <w:tcW w:w="100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000000"/>
                <w:sz w:val="30"/>
                <w:szCs w:val="30"/>
                <w:vertAlign w:val="baseline"/>
              </w:rPr>
            </w:pPr>
          </w:p>
        </w:tc>
        <w:tc>
          <w:tcPr>
            <w:tcW w:w="77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30"/>
                <w:szCs w:val="30"/>
                <w:vertAlign w:val="baseline"/>
                <w:lang w:val="en-US" w:eastAsia="zh-CN"/>
              </w:rPr>
            </w:pPr>
            <w:r>
              <w:rPr>
                <w:rFonts w:hint="eastAsia" w:ascii="仿宋_GB2312" w:hAnsi="仿宋_GB2312" w:eastAsia="仿宋_GB2312" w:cs="仿宋_GB2312"/>
                <w:color w:val="000000"/>
                <w:sz w:val="30"/>
                <w:szCs w:val="30"/>
                <w:highlight w:val="none"/>
              </w:rPr>
              <w:t>提高传统音乐、传统舞蹈、传统戏剧、曲艺、杂技的实践频次和展演水平，深入</w:t>
            </w:r>
            <w:r>
              <w:rPr>
                <w:rFonts w:hint="eastAsia" w:ascii="仿宋_GB2312" w:hAnsi="仿宋_GB2312" w:eastAsia="仿宋_GB2312" w:cs="仿宋_GB2312"/>
                <w:color w:val="000000"/>
                <w:sz w:val="30"/>
                <w:szCs w:val="30"/>
              </w:rPr>
              <w:t>实施</w:t>
            </w:r>
            <w:r>
              <w:rPr>
                <w:rFonts w:hint="eastAsia" w:ascii="仿宋_GB2312" w:hAnsi="仿宋_GB2312" w:eastAsia="仿宋_GB2312" w:cs="仿宋_GB2312"/>
                <w:color w:val="000000"/>
                <w:sz w:val="30"/>
                <w:szCs w:val="30"/>
                <w:lang w:eastAsia="zh-CN"/>
              </w:rPr>
              <w:t>侗族大歌振兴计划</w:t>
            </w:r>
            <w:r>
              <w:rPr>
                <w:rFonts w:hint="eastAsia" w:ascii="仿宋_GB2312" w:hAnsi="仿宋_GB2312" w:eastAsia="仿宋_GB2312" w:cs="仿宋_GB2312"/>
                <w:color w:val="000000"/>
                <w:sz w:val="30"/>
                <w:szCs w:val="30"/>
                <w:highlight w:val="none"/>
              </w:rPr>
              <w:t>，</w:t>
            </w:r>
            <w:r>
              <w:rPr>
                <w:rFonts w:hint="eastAsia" w:ascii="仿宋_GB2312" w:hAnsi="仿宋_GB2312" w:eastAsia="仿宋_GB2312" w:cs="仿宋_GB2312"/>
                <w:color w:val="000000"/>
                <w:sz w:val="30"/>
                <w:szCs w:val="30"/>
                <w:highlight w:val="none"/>
                <w:lang w:val="en-US" w:eastAsia="zh-CN"/>
              </w:rPr>
              <w:t>推动</w:t>
            </w:r>
            <w:r>
              <w:rPr>
                <w:rFonts w:hint="eastAsia" w:ascii="仿宋_GB2312" w:hAnsi="仿宋_GB2312" w:eastAsia="仿宋_GB2312" w:cs="仿宋_GB2312"/>
                <w:color w:val="000000"/>
                <w:sz w:val="30"/>
                <w:szCs w:val="30"/>
              </w:rPr>
              <w:t>实</w:t>
            </w:r>
            <w:r>
              <w:rPr>
                <w:rFonts w:hint="eastAsia" w:ascii="仿宋_GB2312" w:hAnsi="仿宋_GB2312" w:eastAsia="仿宋_GB2312" w:cs="仿宋_GB2312"/>
                <w:color w:val="000000"/>
                <w:sz w:val="30"/>
                <w:szCs w:val="30"/>
                <w:highlight w:val="none"/>
                <w:lang w:eastAsia="zh-CN"/>
              </w:rPr>
              <w:t>施传统戏曲</w:t>
            </w:r>
            <w:r>
              <w:rPr>
                <w:rFonts w:hint="eastAsia" w:ascii="仿宋_GB2312" w:hAnsi="仿宋_GB2312" w:eastAsia="仿宋_GB2312" w:cs="仿宋_GB2312"/>
                <w:color w:val="000000"/>
                <w:sz w:val="30"/>
                <w:szCs w:val="30"/>
                <w:highlight w:val="none"/>
              </w:rPr>
              <w:t>振兴工程</w:t>
            </w:r>
            <w:r>
              <w:rPr>
                <w:rFonts w:hint="eastAsia" w:ascii="仿宋_GB2312" w:hAnsi="仿宋_GB2312" w:eastAsia="仿宋_GB2312" w:cs="仿宋_GB2312"/>
                <w:color w:val="000000"/>
                <w:sz w:val="30"/>
                <w:szCs w:val="30"/>
                <w:highlight w:val="none"/>
                <w:lang w:eastAsia="zh-CN"/>
              </w:rPr>
              <w:t>，加大对传统戏剧经典剧目复排和优秀剧目创作</w:t>
            </w:r>
            <w:r>
              <w:rPr>
                <w:rFonts w:hint="eastAsia" w:ascii="仿宋_GB2312" w:hAnsi="仿宋_GB2312" w:eastAsia="仿宋_GB2312" w:cs="仿宋_GB2312"/>
                <w:color w:val="000000"/>
                <w:sz w:val="30"/>
                <w:szCs w:val="30"/>
                <w:highlight w:val="none"/>
              </w:rPr>
              <w:t>的扶持力度</w:t>
            </w:r>
            <w:r>
              <w:rPr>
                <w:rFonts w:hint="eastAsia" w:ascii="仿宋_GB2312" w:hAnsi="仿宋_GB2312" w:eastAsia="仿宋_GB2312" w:cs="仿宋_GB2312"/>
                <w:color w:val="000000"/>
                <w:sz w:val="30"/>
                <w:szCs w:val="30"/>
                <w:highlight w:val="none"/>
                <w:lang w:eastAsia="zh-CN"/>
              </w:rPr>
              <w:t>，支持优秀戏曲作品在多彩贵州文化艺术节等</w:t>
            </w:r>
            <w:r>
              <w:rPr>
                <w:rFonts w:hint="eastAsia" w:ascii="仿宋_GB2312" w:hAnsi="仿宋_GB2312" w:eastAsia="仿宋_GB2312" w:cs="仿宋_GB2312"/>
                <w:color w:val="000000"/>
                <w:sz w:val="30"/>
                <w:szCs w:val="30"/>
                <w:highlight w:val="none"/>
                <w:u w:val="thick"/>
                <w:lang w:eastAsia="zh-CN"/>
              </w:rPr>
              <w:t>活动</w:t>
            </w:r>
            <w:r>
              <w:rPr>
                <w:rFonts w:hint="eastAsia" w:ascii="仿宋_GB2312" w:hAnsi="仿宋_GB2312" w:eastAsia="仿宋_GB2312" w:cs="仿宋_GB2312"/>
                <w:color w:val="000000"/>
                <w:sz w:val="30"/>
                <w:szCs w:val="30"/>
                <w:highlight w:val="none"/>
                <w:lang w:eastAsia="zh-CN"/>
              </w:rPr>
              <w:t>平台演出展示。</w:t>
            </w:r>
          </w:p>
        </w:tc>
        <w:tc>
          <w:tcPr>
            <w:tcW w:w="179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30"/>
                <w:szCs w:val="30"/>
                <w:vertAlign w:val="baseline"/>
              </w:rPr>
            </w:pPr>
            <w:r>
              <w:rPr>
                <w:rFonts w:hint="eastAsia" w:ascii="仿宋_GB2312" w:hAnsi="仿宋_GB2312" w:eastAsia="仿宋_GB2312" w:cs="仿宋_GB2312"/>
                <w:color w:val="000000"/>
                <w:sz w:val="30"/>
                <w:szCs w:val="30"/>
                <w:vertAlign w:val="baseline"/>
                <w:lang w:eastAsia="zh-CN"/>
              </w:rPr>
              <w:t>省文化和旅游厅</w:t>
            </w:r>
          </w:p>
        </w:tc>
        <w:tc>
          <w:tcPr>
            <w:tcW w:w="48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30"/>
                <w:szCs w:val="30"/>
                <w:vertAlign w:val="baseline"/>
              </w:rPr>
            </w:pPr>
            <w:r>
              <w:rPr>
                <w:rFonts w:hint="eastAsia" w:ascii="仿宋_GB2312" w:hAnsi="仿宋_GB2312" w:eastAsia="仿宋_GB2312" w:cs="仿宋_GB2312"/>
                <w:color w:val="000000"/>
                <w:sz w:val="30"/>
                <w:szCs w:val="30"/>
                <w:vertAlign w:val="baseline"/>
                <w:lang w:eastAsia="zh-CN"/>
              </w:rPr>
              <w:t>省文联，</w:t>
            </w:r>
            <w:r>
              <w:rPr>
                <w:rFonts w:hint="eastAsia" w:ascii="仿宋_GB2312" w:hAnsi="仿宋_GB2312" w:eastAsia="仿宋_GB2312" w:cs="仿宋_GB2312"/>
                <w:color w:val="000000"/>
                <w:sz w:val="30"/>
                <w:szCs w:val="30"/>
                <w:vertAlign w:val="baseline"/>
                <w:lang w:val="en-US" w:eastAsia="zh-CN"/>
              </w:rPr>
              <w:t>各市（州）政府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008"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000000"/>
                <w:sz w:val="30"/>
                <w:szCs w:val="30"/>
                <w:vertAlign w:val="baseline"/>
              </w:rPr>
            </w:pPr>
          </w:p>
        </w:tc>
        <w:tc>
          <w:tcPr>
            <w:tcW w:w="77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30"/>
                <w:szCs w:val="30"/>
                <w:vertAlign w:val="baseline"/>
                <w:lang w:val="en-US" w:eastAsia="zh-CN"/>
              </w:rPr>
            </w:pPr>
            <w:r>
              <w:rPr>
                <w:rFonts w:hint="eastAsia" w:ascii="仿宋_GB2312" w:hAnsi="仿宋_GB2312" w:eastAsia="仿宋_GB2312" w:cs="仿宋_GB2312"/>
                <w:color w:val="000000"/>
                <w:sz w:val="30"/>
                <w:szCs w:val="30"/>
                <w:highlight w:val="none"/>
              </w:rPr>
              <w:t>推动传统体育、游艺纳入全民健身活动。</w:t>
            </w:r>
          </w:p>
        </w:tc>
        <w:tc>
          <w:tcPr>
            <w:tcW w:w="179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30"/>
                <w:szCs w:val="30"/>
                <w:vertAlign w:val="baseline"/>
                <w:lang w:eastAsia="zh-CN"/>
              </w:rPr>
            </w:pPr>
            <w:r>
              <w:rPr>
                <w:rFonts w:hint="eastAsia" w:ascii="仿宋_GB2312" w:hAnsi="仿宋_GB2312" w:eastAsia="仿宋_GB2312" w:cs="仿宋_GB2312"/>
                <w:color w:val="000000"/>
                <w:sz w:val="30"/>
                <w:szCs w:val="30"/>
                <w:vertAlign w:val="baseline"/>
                <w:lang w:eastAsia="zh-CN"/>
              </w:rPr>
              <w:t>省体育局</w:t>
            </w:r>
          </w:p>
        </w:tc>
        <w:tc>
          <w:tcPr>
            <w:tcW w:w="48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30"/>
                <w:szCs w:val="30"/>
                <w:vertAlign w:val="baseline"/>
              </w:rPr>
            </w:pPr>
            <w:r>
              <w:rPr>
                <w:rFonts w:hint="eastAsia" w:ascii="仿宋_GB2312" w:hAnsi="仿宋_GB2312" w:eastAsia="仿宋_GB2312" w:cs="仿宋_GB2312"/>
                <w:color w:val="000000"/>
                <w:sz w:val="30"/>
                <w:szCs w:val="30"/>
                <w:vertAlign w:val="baseline"/>
                <w:lang w:eastAsia="zh-CN"/>
              </w:rPr>
              <w:t>省文化和旅游厅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000000"/>
                <w:sz w:val="30"/>
                <w:szCs w:val="30"/>
                <w:vertAlign w:val="baseline"/>
              </w:rPr>
            </w:pPr>
          </w:p>
        </w:tc>
        <w:tc>
          <w:tcPr>
            <w:tcW w:w="77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30"/>
                <w:szCs w:val="30"/>
                <w:highlight w:val="none"/>
              </w:rPr>
            </w:pPr>
            <w:r>
              <w:rPr>
                <w:rFonts w:hint="eastAsia" w:ascii="仿宋_GB2312" w:hAnsi="仿宋_GB2312" w:eastAsia="仿宋_GB2312" w:cs="仿宋_GB2312"/>
                <w:color w:val="000000"/>
                <w:sz w:val="30"/>
                <w:szCs w:val="30"/>
                <w:highlight w:val="none"/>
                <w:lang w:val="en-US" w:eastAsia="zh-CN"/>
              </w:rPr>
              <w:t>继续实施传统工艺振兴计划，</w:t>
            </w:r>
            <w:r>
              <w:rPr>
                <w:rFonts w:hint="eastAsia" w:ascii="仿宋_GB2312" w:hAnsi="仿宋_GB2312" w:eastAsia="仿宋_GB2312" w:cs="仿宋_GB2312"/>
                <w:color w:val="000000"/>
                <w:sz w:val="30"/>
                <w:szCs w:val="30"/>
                <w:highlight w:val="none"/>
              </w:rPr>
              <w:t>推动传统美术、传统技艺在现代生活中广泛应用</w:t>
            </w:r>
            <w:r>
              <w:rPr>
                <w:rFonts w:hint="eastAsia" w:ascii="仿宋_GB2312" w:hAnsi="仿宋_GB2312" w:eastAsia="仿宋_GB2312" w:cs="仿宋_GB2312"/>
                <w:color w:val="000000"/>
                <w:sz w:val="30"/>
                <w:szCs w:val="30"/>
                <w:highlight w:val="none"/>
                <w:lang w:eastAsia="zh-CN"/>
              </w:rPr>
              <w:t>，加强</w:t>
            </w:r>
            <w:r>
              <w:rPr>
                <w:rFonts w:hint="eastAsia" w:ascii="仿宋_GB2312" w:hAnsi="仿宋_GB2312" w:eastAsia="仿宋_GB2312" w:cs="仿宋_GB2312"/>
                <w:color w:val="000000"/>
                <w:sz w:val="30"/>
                <w:szCs w:val="30"/>
                <w:highlight w:val="none"/>
                <w:lang w:val="en-US" w:eastAsia="zh-CN"/>
              </w:rPr>
              <w:t>苗绣等传统纺染织绣项目的保护</w:t>
            </w:r>
            <w:r>
              <w:rPr>
                <w:rFonts w:hint="eastAsia" w:ascii="仿宋_GB2312" w:hAnsi="仿宋_GB2312" w:eastAsia="仿宋_GB2312" w:cs="仿宋_GB2312"/>
                <w:color w:val="000000"/>
                <w:sz w:val="30"/>
                <w:szCs w:val="30"/>
                <w:u w:val="thick"/>
                <w:lang w:val="en-US" w:eastAsia="zh-CN"/>
              </w:rPr>
              <w:t>传承</w:t>
            </w:r>
            <w:r>
              <w:rPr>
                <w:rFonts w:hint="eastAsia" w:ascii="仿宋_GB2312" w:hAnsi="仿宋_GB2312" w:eastAsia="仿宋_GB2312" w:cs="仿宋_GB2312"/>
                <w:color w:val="000000"/>
                <w:sz w:val="30"/>
                <w:szCs w:val="30"/>
              </w:rPr>
              <w:t>。</w:t>
            </w:r>
            <w:r>
              <w:rPr>
                <w:rFonts w:hint="eastAsia" w:ascii="仿宋_GB2312" w:hAnsi="仿宋_GB2312" w:eastAsia="仿宋_GB2312" w:cs="仿宋_GB2312"/>
                <w:color w:val="000000"/>
                <w:kern w:val="2"/>
                <w:sz w:val="30"/>
                <w:szCs w:val="30"/>
                <w:lang w:val="en-US" w:eastAsia="zh-CN" w:bidi="ar"/>
              </w:rPr>
              <w:t>支持有条件的企业、高校建设传统工艺工作站。</w:t>
            </w:r>
          </w:p>
        </w:tc>
        <w:tc>
          <w:tcPr>
            <w:tcW w:w="179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30"/>
                <w:szCs w:val="30"/>
                <w:vertAlign w:val="baseline"/>
              </w:rPr>
            </w:pPr>
            <w:r>
              <w:rPr>
                <w:rFonts w:hint="eastAsia" w:ascii="仿宋_GB2312" w:hAnsi="仿宋_GB2312" w:eastAsia="仿宋_GB2312" w:cs="仿宋_GB2312"/>
                <w:color w:val="000000"/>
                <w:sz w:val="30"/>
                <w:szCs w:val="30"/>
                <w:vertAlign w:val="baseline"/>
                <w:lang w:eastAsia="zh-CN"/>
              </w:rPr>
              <w:t>省文化和旅游厅</w:t>
            </w:r>
          </w:p>
        </w:tc>
        <w:tc>
          <w:tcPr>
            <w:tcW w:w="48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30"/>
                <w:szCs w:val="30"/>
                <w:vertAlign w:val="baseline"/>
                <w:lang w:eastAsia="zh-CN"/>
              </w:rPr>
            </w:pPr>
            <w:r>
              <w:rPr>
                <w:rFonts w:hint="eastAsia" w:ascii="仿宋_GB2312" w:hAnsi="仿宋_GB2312" w:eastAsia="仿宋_GB2312" w:cs="仿宋_GB2312"/>
                <w:color w:val="000000"/>
                <w:sz w:val="30"/>
                <w:szCs w:val="30"/>
                <w:vertAlign w:val="baseline"/>
                <w:lang w:eastAsia="zh-CN"/>
              </w:rPr>
              <w:t>省委宣传部、省教育厅、省科技厅、省工业和信息化厅、省民宗委、省财政厅、省人力资源社会保障厅、省商务厅、省乡村振兴局、省市场监管局</w:t>
            </w:r>
            <w:r>
              <w:rPr>
                <w:rFonts w:hint="eastAsia" w:ascii="仿宋_GB2312" w:hAnsi="仿宋_GB2312" w:eastAsia="仿宋_GB2312" w:cs="仿宋_GB2312"/>
                <w:color w:val="000000"/>
                <w:sz w:val="30"/>
                <w:szCs w:val="30"/>
                <w:vertAlign w:val="baseline"/>
                <w:lang w:val="en-US" w:eastAsia="zh-CN"/>
              </w:rPr>
              <w:t>、</w:t>
            </w:r>
            <w:r>
              <w:rPr>
                <w:rFonts w:hint="eastAsia" w:ascii="仿宋_GB2312" w:hAnsi="仿宋_GB2312" w:eastAsia="仿宋_GB2312" w:cs="仿宋_GB2312"/>
                <w:color w:val="000000"/>
                <w:sz w:val="30"/>
                <w:szCs w:val="30"/>
                <w:vertAlign w:val="baseline"/>
                <w:lang w:eastAsia="zh-CN"/>
              </w:rPr>
              <w:t>多彩贵州文化产业投资集团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008"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000000"/>
                <w:sz w:val="30"/>
                <w:szCs w:val="30"/>
                <w:vertAlign w:val="baseline"/>
              </w:rPr>
            </w:pPr>
          </w:p>
        </w:tc>
        <w:tc>
          <w:tcPr>
            <w:tcW w:w="77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30"/>
                <w:szCs w:val="30"/>
                <w:highlight w:val="none"/>
              </w:rPr>
            </w:pPr>
            <w:r>
              <w:rPr>
                <w:rFonts w:hint="eastAsia" w:ascii="仿宋_GB2312" w:hAnsi="仿宋_GB2312" w:eastAsia="仿宋_GB2312" w:cs="仿宋_GB2312"/>
                <w:color w:val="000000"/>
                <w:sz w:val="30"/>
                <w:szCs w:val="30"/>
                <w:lang w:eastAsia="zh-CN"/>
              </w:rPr>
              <w:t>支持</w:t>
            </w:r>
            <w:r>
              <w:rPr>
                <w:rFonts w:hint="eastAsia" w:ascii="仿宋_GB2312" w:hAnsi="仿宋_GB2312" w:eastAsia="仿宋_GB2312" w:cs="仿宋_GB2312"/>
                <w:color w:val="000000"/>
                <w:sz w:val="30"/>
                <w:szCs w:val="30"/>
              </w:rPr>
              <w:t>符合条件的传统工艺</w:t>
            </w:r>
            <w:r>
              <w:rPr>
                <w:rFonts w:hint="eastAsia" w:ascii="仿宋_GB2312" w:hAnsi="仿宋_GB2312" w:eastAsia="仿宋_GB2312" w:cs="仿宋_GB2312"/>
                <w:color w:val="000000"/>
                <w:sz w:val="30"/>
                <w:szCs w:val="30"/>
                <w:lang w:eastAsia="zh-CN"/>
              </w:rPr>
              <w:t>老字号</w:t>
            </w:r>
            <w:r>
              <w:rPr>
                <w:rFonts w:hint="eastAsia" w:ascii="仿宋_GB2312" w:hAnsi="仿宋_GB2312" w:eastAsia="仿宋_GB2312" w:cs="仿宋_GB2312"/>
                <w:color w:val="000000"/>
                <w:sz w:val="30"/>
                <w:szCs w:val="30"/>
              </w:rPr>
              <w:t>企业</w:t>
            </w:r>
            <w:r>
              <w:rPr>
                <w:rFonts w:hint="eastAsia" w:ascii="仿宋_GB2312" w:hAnsi="仿宋_GB2312" w:eastAsia="仿宋_GB2312" w:cs="仿宋_GB2312"/>
                <w:color w:val="000000"/>
                <w:sz w:val="30"/>
                <w:szCs w:val="30"/>
                <w:lang w:eastAsia="zh-CN"/>
              </w:rPr>
              <w:t>申报贵州</w:t>
            </w:r>
            <w:r>
              <w:rPr>
                <w:rFonts w:hint="eastAsia" w:ascii="仿宋_GB2312" w:hAnsi="仿宋_GB2312" w:eastAsia="仿宋_GB2312" w:cs="仿宋_GB2312"/>
                <w:color w:val="000000"/>
                <w:sz w:val="30"/>
                <w:szCs w:val="30"/>
              </w:rPr>
              <w:t>老字号</w:t>
            </w:r>
            <w:r>
              <w:rPr>
                <w:rFonts w:hint="eastAsia" w:ascii="仿宋_GB2312" w:hAnsi="仿宋_GB2312" w:eastAsia="仿宋_GB2312" w:cs="仿宋_GB2312"/>
                <w:color w:val="000000"/>
                <w:sz w:val="30"/>
                <w:szCs w:val="30"/>
                <w:lang w:eastAsia="zh-CN"/>
              </w:rPr>
              <w:t>。</w:t>
            </w:r>
          </w:p>
        </w:tc>
        <w:tc>
          <w:tcPr>
            <w:tcW w:w="179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30"/>
                <w:szCs w:val="30"/>
                <w:vertAlign w:val="baseline"/>
              </w:rPr>
            </w:pPr>
            <w:r>
              <w:rPr>
                <w:rFonts w:hint="eastAsia" w:ascii="仿宋_GB2312" w:hAnsi="仿宋_GB2312" w:eastAsia="仿宋_GB2312" w:cs="仿宋_GB2312"/>
                <w:color w:val="000000"/>
                <w:sz w:val="30"/>
                <w:szCs w:val="30"/>
                <w:vertAlign w:val="baseline"/>
                <w:lang w:eastAsia="zh-CN"/>
              </w:rPr>
              <w:t>省商务厅</w:t>
            </w:r>
          </w:p>
        </w:tc>
        <w:tc>
          <w:tcPr>
            <w:tcW w:w="48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30"/>
                <w:szCs w:val="30"/>
                <w:vertAlign w:val="baseline"/>
              </w:rPr>
            </w:pPr>
            <w:r>
              <w:rPr>
                <w:rFonts w:hint="eastAsia" w:ascii="仿宋_GB2312" w:hAnsi="仿宋_GB2312" w:eastAsia="仿宋_GB2312" w:cs="仿宋_GB2312"/>
                <w:color w:val="000000"/>
                <w:sz w:val="30"/>
                <w:szCs w:val="30"/>
                <w:vertAlign w:val="baseline"/>
                <w:lang w:eastAsia="zh-CN"/>
              </w:rPr>
              <w:t>省工业和信息化厅、省文化和旅游厅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000000"/>
                <w:sz w:val="30"/>
                <w:szCs w:val="30"/>
                <w:vertAlign w:val="baseline"/>
              </w:rPr>
            </w:pPr>
          </w:p>
        </w:tc>
        <w:tc>
          <w:tcPr>
            <w:tcW w:w="77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30"/>
                <w:szCs w:val="30"/>
                <w:highlight w:val="none"/>
              </w:rPr>
            </w:pPr>
            <w:r>
              <w:rPr>
                <w:rFonts w:hint="eastAsia" w:ascii="仿宋_GB2312" w:hAnsi="仿宋_GB2312" w:eastAsia="仿宋_GB2312" w:cs="仿宋_GB2312"/>
                <w:color w:val="000000"/>
                <w:kern w:val="2"/>
                <w:sz w:val="30"/>
                <w:szCs w:val="30"/>
                <w:lang w:val="en-US" w:eastAsia="zh-CN" w:bidi="ar"/>
              </w:rPr>
              <w:t>完善省级工艺美术大师评选机制。</w:t>
            </w:r>
          </w:p>
        </w:tc>
        <w:tc>
          <w:tcPr>
            <w:tcW w:w="179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30"/>
                <w:szCs w:val="30"/>
                <w:vertAlign w:val="baseline"/>
              </w:rPr>
            </w:pPr>
            <w:r>
              <w:rPr>
                <w:rFonts w:hint="eastAsia" w:ascii="仿宋_GB2312" w:hAnsi="仿宋_GB2312" w:eastAsia="仿宋_GB2312" w:cs="仿宋_GB2312"/>
                <w:color w:val="000000"/>
                <w:sz w:val="30"/>
                <w:szCs w:val="30"/>
                <w:vertAlign w:val="baseline"/>
                <w:lang w:eastAsia="zh-CN"/>
              </w:rPr>
              <w:t>省文化和旅游厅</w:t>
            </w:r>
          </w:p>
        </w:tc>
        <w:tc>
          <w:tcPr>
            <w:tcW w:w="48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30"/>
                <w:szCs w:val="30"/>
                <w:vertAlign w:val="baseline"/>
              </w:rPr>
            </w:pPr>
            <w:r>
              <w:rPr>
                <w:rFonts w:hint="eastAsia" w:ascii="仿宋_GB2312" w:hAnsi="仿宋_GB2312" w:eastAsia="仿宋_GB2312" w:cs="仿宋_GB2312"/>
                <w:color w:val="000000"/>
                <w:sz w:val="30"/>
                <w:szCs w:val="30"/>
                <w:vertAlign w:val="baseline"/>
                <w:lang w:eastAsia="zh-CN"/>
              </w:rPr>
              <w:t>省人力资源社会保障厅、省工业和信息化厅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1008"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000000"/>
                <w:sz w:val="30"/>
                <w:szCs w:val="30"/>
                <w:vertAlign w:val="baseline"/>
              </w:rPr>
            </w:pPr>
          </w:p>
        </w:tc>
        <w:tc>
          <w:tcPr>
            <w:tcW w:w="77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30"/>
                <w:szCs w:val="30"/>
                <w:highlight w:val="none"/>
              </w:rPr>
            </w:pPr>
            <w:r>
              <w:rPr>
                <w:rFonts w:hint="eastAsia" w:ascii="仿宋_GB2312" w:hAnsi="仿宋_GB2312" w:eastAsia="仿宋_GB2312" w:cs="仿宋_GB2312"/>
                <w:color w:val="000000"/>
                <w:kern w:val="2"/>
                <w:sz w:val="30"/>
                <w:szCs w:val="30"/>
                <w:lang w:val="en-US" w:eastAsia="zh-CN" w:bidi="ar"/>
              </w:rPr>
              <w:t>深入</w:t>
            </w:r>
            <w:r>
              <w:rPr>
                <w:rFonts w:hint="eastAsia" w:ascii="仿宋_GB2312" w:hAnsi="仿宋_GB2312" w:eastAsia="仿宋_GB2312" w:cs="仿宋_GB2312"/>
                <w:color w:val="000000"/>
                <w:sz w:val="30"/>
                <w:szCs w:val="30"/>
                <w:lang w:val="en-US" w:eastAsia="zh-CN"/>
              </w:rPr>
              <w:t>实施中医药传承创新工程，加强中医药传承保护研究，创建一批中药炮制技术传承基地，</w:t>
            </w:r>
            <w:r>
              <w:rPr>
                <w:rFonts w:hint="eastAsia" w:ascii="仿宋_GB2312" w:hAnsi="仿宋_GB2312" w:eastAsia="仿宋_GB2312" w:cs="仿宋_GB2312"/>
                <w:color w:val="000000"/>
                <w:sz w:val="30"/>
                <w:szCs w:val="30"/>
              </w:rPr>
              <w:t>支持符合条件的传统医药类非物质文化遗产代表性传承人依法取得医师资格</w:t>
            </w:r>
            <w:r>
              <w:rPr>
                <w:rFonts w:hint="eastAsia" w:ascii="仿宋_GB2312" w:hAnsi="仿宋_GB2312" w:eastAsia="仿宋_GB2312" w:cs="仿宋_GB2312"/>
                <w:color w:val="000000"/>
                <w:sz w:val="30"/>
                <w:szCs w:val="30"/>
                <w:lang w:eastAsia="zh-CN"/>
              </w:rPr>
              <w:t>，支持达到国家标准的中药列入非物质文化遗产</w:t>
            </w:r>
            <w:r>
              <w:rPr>
                <w:rFonts w:hint="eastAsia" w:ascii="仿宋_GB2312" w:hAnsi="仿宋_GB2312" w:eastAsia="仿宋_GB2312" w:cs="仿宋_GB2312"/>
                <w:color w:val="000000"/>
                <w:sz w:val="30"/>
                <w:szCs w:val="30"/>
                <w:lang w:val="en-US" w:eastAsia="zh-CN"/>
              </w:rPr>
              <w:t>代表性项目</w:t>
            </w:r>
            <w:r>
              <w:rPr>
                <w:rFonts w:hint="eastAsia" w:ascii="仿宋_GB2312" w:hAnsi="仿宋_GB2312" w:eastAsia="仿宋_GB2312" w:cs="仿宋_GB2312"/>
                <w:color w:val="000000"/>
                <w:sz w:val="30"/>
                <w:szCs w:val="30"/>
                <w:lang w:eastAsia="zh-CN"/>
              </w:rPr>
              <w:t>名录</w:t>
            </w:r>
            <w:r>
              <w:rPr>
                <w:rFonts w:hint="eastAsia" w:ascii="仿宋_GB2312" w:hAnsi="仿宋_GB2312" w:eastAsia="仿宋_GB2312" w:cs="仿宋_GB2312"/>
                <w:color w:val="000000"/>
                <w:sz w:val="30"/>
                <w:szCs w:val="30"/>
              </w:rPr>
              <w:t>。</w:t>
            </w:r>
          </w:p>
        </w:tc>
        <w:tc>
          <w:tcPr>
            <w:tcW w:w="179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30"/>
                <w:szCs w:val="30"/>
                <w:vertAlign w:val="baseline"/>
              </w:rPr>
            </w:pPr>
            <w:r>
              <w:rPr>
                <w:rFonts w:hint="eastAsia" w:ascii="仿宋_GB2312" w:hAnsi="仿宋_GB2312" w:eastAsia="仿宋_GB2312" w:cs="仿宋_GB2312"/>
                <w:color w:val="000000"/>
                <w:sz w:val="30"/>
                <w:szCs w:val="30"/>
                <w:vertAlign w:val="baseline"/>
                <w:lang w:eastAsia="zh-CN"/>
              </w:rPr>
              <w:t>省中医药局</w:t>
            </w:r>
          </w:p>
        </w:tc>
        <w:tc>
          <w:tcPr>
            <w:tcW w:w="48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30"/>
                <w:szCs w:val="30"/>
                <w:vertAlign w:val="baseline"/>
                <w:lang w:eastAsia="zh-CN"/>
              </w:rPr>
            </w:pPr>
            <w:r>
              <w:rPr>
                <w:rFonts w:hint="eastAsia" w:ascii="仿宋_GB2312" w:hAnsi="仿宋_GB2312" w:eastAsia="仿宋_GB2312" w:cs="仿宋_GB2312"/>
                <w:color w:val="000000"/>
                <w:sz w:val="30"/>
                <w:szCs w:val="30"/>
                <w:vertAlign w:val="baseline"/>
                <w:lang w:eastAsia="zh-CN"/>
              </w:rPr>
              <w:t>省文化和旅游厅、省卫生健康委，</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30"/>
                <w:szCs w:val="30"/>
                <w:vertAlign w:val="baseline"/>
              </w:rPr>
            </w:pPr>
            <w:r>
              <w:rPr>
                <w:rFonts w:hint="eastAsia" w:ascii="仿宋_GB2312" w:hAnsi="仿宋_GB2312" w:eastAsia="仿宋_GB2312" w:cs="仿宋_GB2312"/>
                <w:color w:val="000000"/>
                <w:sz w:val="30"/>
                <w:szCs w:val="30"/>
                <w:vertAlign w:val="baseline"/>
                <w:lang w:val="en-US" w:eastAsia="zh-CN"/>
              </w:rPr>
              <w:t>各市（州）政府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3" w:hRule="atLeast"/>
        </w:trPr>
        <w:tc>
          <w:tcPr>
            <w:tcW w:w="100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000000"/>
                <w:sz w:val="30"/>
                <w:szCs w:val="30"/>
                <w:lang w:val="en-US" w:eastAsia="zh-CN"/>
              </w:rPr>
            </w:pPr>
            <w:r>
              <w:rPr>
                <w:rFonts w:hint="eastAsia" w:ascii="仿宋_GB2312" w:hAnsi="仿宋_GB2312" w:eastAsia="仿宋_GB2312" w:cs="仿宋_GB2312"/>
                <w:b/>
                <w:bCs/>
                <w:color w:val="000000"/>
                <w:sz w:val="30"/>
                <w:szCs w:val="30"/>
                <w:lang w:val="en-US" w:eastAsia="zh-CN"/>
              </w:rPr>
              <w:t>8.</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000000"/>
                <w:sz w:val="30"/>
                <w:szCs w:val="30"/>
                <w:vertAlign w:val="baseline"/>
              </w:rPr>
            </w:pPr>
            <w:r>
              <w:rPr>
                <w:rFonts w:hint="eastAsia" w:ascii="仿宋_GB2312" w:hAnsi="仿宋_GB2312" w:eastAsia="仿宋_GB2312" w:cs="仿宋_GB2312"/>
                <w:b/>
                <w:bCs/>
                <w:color w:val="000000"/>
                <w:sz w:val="30"/>
                <w:szCs w:val="30"/>
              </w:rPr>
              <w:t>融入</w:t>
            </w:r>
            <w:r>
              <w:rPr>
                <w:rFonts w:hint="eastAsia" w:ascii="仿宋_GB2312" w:hAnsi="仿宋_GB2312" w:eastAsia="仿宋_GB2312" w:cs="仿宋_GB2312"/>
                <w:b/>
                <w:bCs/>
                <w:color w:val="000000"/>
                <w:sz w:val="30"/>
                <w:szCs w:val="30"/>
                <w:lang w:eastAsia="zh-CN"/>
              </w:rPr>
              <w:t>和服务</w:t>
            </w:r>
            <w:r>
              <w:rPr>
                <w:rFonts w:hint="eastAsia" w:ascii="仿宋_GB2312" w:hAnsi="仿宋_GB2312" w:eastAsia="仿宋_GB2312" w:cs="仿宋_GB2312"/>
                <w:b/>
                <w:bCs/>
                <w:color w:val="000000"/>
                <w:sz w:val="30"/>
                <w:szCs w:val="30"/>
              </w:rPr>
              <w:t>重大战略</w:t>
            </w:r>
          </w:p>
        </w:tc>
        <w:tc>
          <w:tcPr>
            <w:tcW w:w="77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000000"/>
                <w:kern w:val="2"/>
                <w:sz w:val="30"/>
                <w:szCs w:val="30"/>
                <w:lang w:val="en-US" w:eastAsia="zh-CN" w:bidi="ar"/>
              </w:rPr>
            </w:pPr>
            <w:r>
              <w:rPr>
                <w:rFonts w:hint="default" w:ascii="仿宋_GB2312" w:hAnsi="仿宋_GB2312" w:eastAsia="仿宋_GB2312" w:cs="仿宋_GB2312"/>
                <w:color w:val="000000"/>
                <w:kern w:val="2"/>
                <w:sz w:val="30"/>
                <w:szCs w:val="30"/>
                <w:lang w:val="en-US" w:eastAsia="zh-CN" w:bidi="ar"/>
              </w:rPr>
              <w:t>积极主动融入和服务长江经济带、粤港澳大湾区、成渝</w:t>
            </w:r>
            <w:r>
              <w:rPr>
                <w:rFonts w:hint="eastAsia" w:ascii="仿宋_GB2312" w:hAnsi="仿宋_GB2312" w:eastAsia="仿宋_GB2312" w:cs="仿宋_GB2312"/>
                <w:color w:val="000000"/>
                <w:kern w:val="2"/>
                <w:sz w:val="30"/>
                <w:szCs w:val="30"/>
                <w:lang w:val="en-US" w:eastAsia="zh-CN" w:bidi="ar"/>
              </w:rPr>
              <w:t>地区双城</w:t>
            </w:r>
            <w:r>
              <w:rPr>
                <w:rFonts w:hint="default" w:ascii="仿宋_GB2312" w:hAnsi="仿宋_GB2312" w:eastAsia="仿宋_GB2312" w:cs="仿宋_GB2312"/>
                <w:color w:val="000000"/>
                <w:kern w:val="2"/>
                <w:sz w:val="30"/>
                <w:szCs w:val="30"/>
                <w:lang w:val="en-US" w:eastAsia="zh-CN" w:bidi="ar"/>
              </w:rPr>
              <w:t>经济圈、西部陆海新通道等国家重大战略，加入区域协同保护。</w:t>
            </w:r>
          </w:p>
        </w:tc>
        <w:tc>
          <w:tcPr>
            <w:tcW w:w="179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30"/>
                <w:szCs w:val="30"/>
                <w:vertAlign w:val="baseline"/>
              </w:rPr>
            </w:pPr>
            <w:r>
              <w:rPr>
                <w:rFonts w:hint="eastAsia" w:ascii="仿宋_GB2312" w:hAnsi="仿宋_GB2312" w:eastAsia="仿宋_GB2312" w:cs="仿宋_GB2312"/>
                <w:color w:val="000000"/>
                <w:sz w:val="30"/>
                <w:szCs w:val="30"/>
                <w:vertAlign w:val="baseline"/>
                <w:lang w:eastAsia="zh-CN"/>
              </w:rPr>
              <w:t>省文化和旅游厅</w:t>
            </w:r>
          </w:p>
        </w:tc>
        <w:tc>
          <w:tcPr>
            <w:tcW w:w="48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eastAsia="zh-CN"/>
              </w:rPr>
              <w:t>省发展改革委、省商务厅，</w:t>
            </w:r>
            <w:r>
              <w:rPr>
                <w:rFonts w:hint="eastAsia" w:ascii="仿宋_GB2312" w:hAnsi="仿宋_GB2312" w:eastAsia="仿宋_GB2312" w:cs="仿宋_GB2312"/>
                <w:color w:val="000000"/>
                <w:sz w:val="30"/>
                <w:szCs w:val="30"/>
                <w:vertAlign w:val="baseline"/>
                <w:lang w:val="en-US" w:eastAsia="zh-CN"/>
              </w:rPr>
              <w:t>各市（州）政府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4" w:hRule="atLeast"/>
        </w:trPr>
        <w:tc>
          <w:tcPr>
            <w:tcW w:w="1008"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000000"/>
                <w:sz w:val="30"/>
                <w:szCs w:val="30"/>
                <w:vertAlign w:val="baseline"/>
              </w:rPr>
            </w:pPr>
          </w:p>
        </w:tc>
        <w:tc>
          <w:tcPr>
            <w:tcW w:w="77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000000"/>
                <w:kern w:val="2"/>
                <w:sz w:val="30"/>
                <w:szCs w:val="30"/>
                <w:lang w:val="en-US" w:eastAsia="zh-CN" w:bidi="ar"/>
              </w:rPr>
            </w:pPr>
            <w:r>
              <w:rPr>
                <w:rFonts w:hint="default" w:ascii="仿宋_GB2312" w:hAnsi="仿宋_GB2312" w:eastAsia="仿宋_GB2312" w:cs="仿宋_GB2312"/>
                <w:color w:val="000000"/>
                <w:kern w:val="2"/>
                <w:sz w:val="30"/>
                <w:szCs w:val="30"/>
                <w:lang w:val="en-US" w:eastAsia="zh-CN" w:bidi="ar"/>
              </w:rPr>
              <w:t>在长征国家文化公园贵州重点建设区</w:t>
            </w:r>
            <w:r>
              <w:rPr>
                <w:rFonts w:hint="eastAsia" w:ascii="仿宋_GB2312" w:hAnsi="仿宋_GB2312" w:eastAsia="仿宋_GB2312" w:cs="仿宋_GB2312"/>
                <w:color w:val="000000"/>
                <w:kern w:val="2"/>
                <w:sz w:val="30"/>
                <w:szCs w:val="30"/>
                <w:lang w:val="en-US" w:eastAsia="zh-CN" w:bidi="ar"/>
              </w:rPr>
              <w:t>、长江国家文化公园贵州段建设</w:t>
            </w:r>
            <w:r>
              <w:rPr>
                <w:rFonts w:hint="default" w:ascii="仿宋_GB2312" w:hAnsi="仿宋_GB2312" w:eastAsia="仿宋_GB2312" w:cs="仿宋_GB2312"/>
                <w:color w:val="000000"/>
                <w:kern w:val="2"/>
                <w:sz w:val="30"/>
                <w:szCs w:val="30"/>
                <w:lang w:val="en-US" w:eastAsia="zh-CN" w:bidi="ar"/>
              </w:rPr>
              <w:t>中加强非物质文化遗产保护传承。</w:t>
            </w:r>
          </w:p>
        </w:tc>
        <w:tc>
          <w:tcPr>
            <w:tcW w:w="179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30"/>
                <w:szCs w:val="30"/>
                <w:vertAlign w:val="baseline"/>
              </w:rPr>
            </w:pPr>
            <w:r>
              <w:rPr>
                <w:rFonts w:hint="eastAsia" w:ascii="仿宋_GB2312" w:hAnsi="仿宋_GB2312" w:eastAsia="仿宋_GB2312" w:cs="仿宋_GB2312"/>
                <w:color w:val="000000"/>
                <w:sz w:val="30"/>
                <w:szCs w:val="30"/>
                <w:vertAlign w:val="baseline"/>
                <w:lang w:eastAsia="zh-CN"/>
              </w:rPr>
              <w:t>省文化和旅游厅</w:t>
            </w:r>
          </w:p>
        </w:tc>
        <w:tc>
          <w:tcPr>
            <w:tcW w:w="48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30"/>
                <w:szCs w:val="30"/>
                <w:vertAlign w:val="baseline"/>
              </w:rPr>
            </w:pPr>
            <w:r>
              <w:rPr>
                <w:rFonts w:hint="eastAsia" w:ascii="仿宋_GB2312" w:hAnsi="仿宋_GB2312" w:eastAsia="仿宋_GB2312" w:cs="仿宋_GB2312"/>
                <w:color w:val="000000"/>
                <w:sz w:val="30"/>
                <w:szCs w:val="30"/>
                <w:vertAlign w:val="baseline"/>
                <w:lang w:val="en-US" w:eastAsia="zh-CN"/>
              </w:rPr>
              <w:t>各市（州）政府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1008"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000000"/>
                <w:sz w:val="30"/>
                <w:szCs w:val="30"/>
                <w:vertAlign w:val="baseline"/>
              </w:rPr>
            </w:pPr>
          </w:p>
        </w:tc>
        <w:tc>
          <w:tcPr>
            <w:tcW w:w="77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000000"/>
                <w:kern w:val="2"/>
                <w:sz w:val="30"/>
                <w:szCs w:val="30"/>
                <w:lang w:val="en-US" w:eastAsia="zh-CN" w:bidi="ar"/>
              </w:rPr>
            </w:pPr>
            <w:r>
              <w:rPr>
                <w:rFonts w:hint="default" w:ascii="仿宋_GB2312" w:hAnsi="仿宋_GB2312" w:eastAsia="仿宋_GB2312" w:cs="仿宋_GB2312"/>
                <w:color w:val="000000"/>
                <w:kern w:val="2"/>
                <w:sz w:val="30"/>
                <w:szCs w:val="30"/>
                <w:lang w:val="en-US" w:eastAsia="zh-CN" w:bidi="ar"/>
              </w:rPr>
              <w:t>将非物质文化遗产保护与</w:t>
            </w:r>
            <w:r>
              <w:rPr>
                <w:rFonts w:hint="eastAsia" w:ascii="仿宋_GB2312" w:hAnsi="仿宋_GB2312" w:eastAsia="仿宋_GB2312" w:cs="仿宋_GB2312"/>
                <w:color w:val="000000"/>
                <w:kern w:val="2"/>
                <w:sz w:val="30"/>
                <w:szCs w:val="30"/>
                <w:lang w:val="en-US" w:eastAsia="zh-CN" w:bidi="ar"/>
              </w:rPr>
              <w:t>美丽乡村建设</w:t>
            </w:r>
            <w:r>
              <w:rPr>
                <w:rFonts w:hint="default" w:ascii="仿宋_GB2312" w:hAnsi="仿宋_GB2312" w:eastAsia="仿宋_GB2312" w:cs="仿宋_GB2312"/>
                <w:color w:val="000000"/>
                <w:kern w:val="2"/>
                <w:sz w:val="30"/>
                <w:szCs w:val="30"/>
                <w:lang w:val="en-US" w:eastAsia="zh-CN" w:bidi="ar"/>
              </w:rPr>
              <w:t>、</w:t>
            </w:r>
            <w:r>
              <w:rPr>
                <w:rFonts w:hint="eastAsia" w:ascii="仿宋_GB2312" w:hAnsi="仿宋_GB2312" w:eastAsia="仿宋_GB2312" w:cs="仿宋_GB2312"/>
                <w:color w:val="000000"/>
                <w:kern w:val="2"/>
                <w:sz w:val="30"/>
                <w:szCs w:val="30"/>
                <w:lang w:val="en-US" w:eastAsia="zh-CN" w:bidi="ar"/>
              </w:rPr>
              <w:t>城市建设、传统村落保护等工作紧密结合</w:t>
            </w:r>
            <w:r>
              <w:rPr>
                <w:rFonts w:hint="default" w:ascii="仿宋_GB2312" w:hAnsi="仿宋_GB2312" w:eastAsia="仿宋_GB2312" w:cs="仿宋_GB2312"/>
                <w:color w:val="000000"/>
                <w:kern w:val="2"/>
                <w:sz w:val="30"/>
                <w:szCs w:val="30"/>
                <w:lang w:val="en-US" w:eastAsia="zh-CN" w:bidi="ar"/>
              </w:rPr>
              <w:t>。</w:t>
            </w:r>
          </w:p>
        </w:tc>
        <w:tc>
          <w:tcPr>
            <w:tcW w:w="179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2"/>
                <w:sz w:val="30"/>
                <w:szCs w:val="30"/>
                <w:vertAlign w:val="baseline"/>
                <w:lang w:val="en-US" w:eastAsia="zh-CN" w:bidi="ar-SA"/>
              </w:rPr>
            </w:pPr>
            <w:r>
              <w:rPr>
                <w:rFonts w:hint="eastAsia" w:ascii="仿宋_GB2312" w:hAnsi="仿宋_GB2312" w:eastAsia="仿宋_GB2312" w:cs="仿宋_GB2312"/>
                <w:color w:val="000000"/>
                <w:sz w:val="30"/>
                <w:szCs w:val="30"/>
                <w:vertAlign w:val="baseline"/>
                <w:lang w:eastAsia="zh-CN"/>
              </w:rPr>
              <w:t>省文化和旅游厅</w:t>
            </w:r>
          </w:p>
        </w:tc>
        <w:tc>
          <w:tcPr>
            <w:tcW w:w="48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30"/>
                <w:szCs w:val="30"/>
                <w:vertAlign w:val="baseline"/>
              </w:rPr>
            </w:pPr>
            <w:r>
              <w:rPr>
                <w:rFonts w:hint="eastAsia" w:ascii="仿宋_GB2312" w:hAnsi="仿宋_GB2312" w:eastAsia="仿宋_GB2312" w:cs="仿宋_GB2312"/>
                <w:color w:val="000000"/>
                <w:sz w:val="30"/>
                <w:szCs w:val="30"/>
                <w:vertAlign w:val="baseline"/>
                <w:lang w:eastAsia="zh-CN"/>
              </w:rPr>
              <w:t>省</w:t>
            </w:r>
            <w:r>
              <w:rPr>
                <w:rFonts w:hint="eastAsia" w:ascii="仿宋_GB2312" w:hAnsi="仿宋_GB2312" w:eastAsia="仿宋_GB2312" w:cs="仿宋_GB2312"/>
                <w:color w:val="000000"/>
                <w:sz w:val="30"/>
                <w:szCs w:val="30"/>
                <w:vertAlign w:val="baseline"/>
                <w:lang w:val="en-US" w:eastAsia="zh-CN"/>
              </w:rPr>
              <w:t>乡村振兴局、</w:t>
            </w:r>
            <w:r>
              <w:rPr>
                <w:rFonts w:hint="eastAsia" w:ascii="仿宋_GB2312" w:hAnsi="仿宋_GB2312" w:eastAsia="仿宋_GB2312" w:cs="仿宋_GB2312"/>
                <w:color w:val="000000"/>
                <w:sz w:val="30"/>
                <w:szCs w:val="30"/>
                <w:vertAlign w:val="baseline"/>
                <w:lang w:eastAsia="zh-CN"/>
              </w:rPr>
              <w:t>省住房城乡建设厅，</w:t>
            </w:r>
            <w:r>
              <w:rPr>
                <w:rFonts w:hint="eastAsia" w:ascii="仿宋_GB2312" w:hAnsi="仿宋_GB2312" w:eastAsia="仿宋_GB2312" w:cs="仿宋_GB2312"/>
                <w:color w:val="000000"/>
                <w:sz w:val="30"/>
                <w:szCs w:val="30"/>
                <w:vertAlign w:val="baseline"/>
                <w:lang w:val="en-US" w:eastAsia="zh-CN"/>
              </w:rPr>
              <w:t>各市（州）政府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2" w:hRule="atLeast"/>
        </w:trPr>
        <w:tc>
          <w:tcPr>
            <w:tcW w:w="100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000000"/>
                <w:sz w:val="30"/>
                <w:szCs w:val="30"/>
                <w:lang w:val="en-US" w:eastAsia="zh-CN"/>
              </w:rPr>
            </w:pPr>
            <w:r>
              <w:rPr>
                <w:rFonts w:hint="eastAsia" w:ascii="仿宋_GB2312" w:hAnsi="仿宋_GB2312" w:eastAsia="仿宋_GB2312" w:cs="仿宋_GB2312"/>
                <w:b/>
                <w:bCs/>
                <w:color w:val="000000"/>
                <w:sz w:val="30"/>
                <w:szCs w:val="30"/>
                <w:lang w:val="en-US" w:eastAsia="zh-CN"/>
              </w:rPr>
              <w:t>9.</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000000"/>
                <w:sz w:val="30"/>
                <w:szCs w:val="30"/>
                <w:vertAlign w:val="baseline"/>
              </w:rPr>
            </w:pPr>
            <w:r>
              <w:rPr>
                <w:rFonts w:hint="eastAsia" w:ascii="仿宋_GB2312" w:hAnsi="仿宋_GB2312" w:eastAsia="仿宋_GB2312" w:cs="仿宋_GB2312"/>
                <w:b/>
                <w:bCs/>
                <w:color w:val="000000"/>
                <w:sz w:val="30"/>
                <w:szCs w:val="30"/>
                <w:lang w:val="en-US" w:eastAsia="zh-CN"/>
              </w:rPr>
              <w:t>促进非物质文化遗产保护与旅游融合发展</w:t>
            </w:r>
          </w:p>
        </w:tc>
        <w:tc>
          <w:tcPr>
            <w:tcW w:w="77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kern w:val="2"/>
                <w:sz w:val="30"/>
                <w:szCs w:val="30"/>
                <w:lang w:val="en-US" w:eastAsia="zh-CN" w:bidi="ar"/>
              </w:rPr>
            </w:pPr>
            <w:r>
              <w:rPr>
                <w:rFonts w:hint="default" w:ascii="仿宋_GB2312" w:hAnsi="仿宋_GB2312" w:eastAsia="仿宋_GB2312" w:cs="仿宋_GB2312"/>
                <w:color w:val="000000"/>
                <w:kern w:val="2"/>
                <w:sz w:val="30"/>
                <w:szCs w:val="30"/>
                <w:lang w:val="en-US" w:eastAsia="zh-CN" w:bidi="ar"/>
              </w:rPr>
              <w:t>在有效保护前提下，建设一批主题突出、内涵丰富、项目聚集的非物质文化遗产旅游景区和集市，培育一批互动性强、体验感好的非物质文化遗产旅游体验基地，推出一批具有鲜明非物质文化遗产特色的主题旅游线路、研学旅游产品。推进传统技艺、传统表演、民间文学、民俗等非物质文化遗产元素融入旅游项目开发与旅游市场推广，丰富旅游产品文化内涵，推动非物质文化遗产深度融入旅游产业化</w:t>
            </w:r>
            <w:r>
              <w:rPr>
                <w:rFonts w:hint="eastAsia" w:ascii="仿宋_GB2312" w:hAnsi="仿宋_GB2312" w:eastAsia="仿宋_GB2312" w:cs="仿宋_GB2312"/>
                <w:color w:val="000000"/>
                <w:kern w:val="2"/>
                <w:sz w:val="30"/>
                <w:szCs w:val="30"/>
                <w:lang w:val="en-US" w:eastAsia="zh-CN" w:bidi="ar"/>
              </w:rPr>
              <w:t>进程</w:t>
            </w:r>
            <w:r>
              <w:rPr>
                <w:rFonts w:hint="default" w:ascii="仿宋_GB2312" w:hAnsi="仿宋_GB2312" w:eastAsia="仿宋_GB2312" w:cs="仿宋_GB2312"/>
                <w:color w:val="000000"/>
                <w:kern w:val="2"/>
                <w:sz w:val="30"/>
                <w:szCs w:val="30"/>
                <w:lang w:val="en-US" w:eastAsia="zh-CN" w:bidi="ar"/>
              </w:rPr>
              <w:t>。</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sz w:val="30"/>
                <w:szCs w:val="30"/>
                <w:highlight w:val="none"/>
              </w:rPr>
            </w:pPr>
          </w:p>
        </w:tc>
        <w:tc>
          <w:tcPr>
            <w:tcW w:w="179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sz w:val="30"/>
                <w:szCs w:val="30"/>
                <w:vertAlign w:val="baseline"/>
              </w:rPr>
            </w:pPr>
            <w:r>
              <w:rPr>
                <w:rFonts w:hint="eastAsia" w:ascii="仿宋_GB2312" w:hAnsi="仿宋_GB2312" w:eastAsia="仿宋_GB2312" w:cs="仿宋_GB2312"/>
                <w:color w:val="000000"/>
                <w:sz w:val="30"/>
                <w:szCs w:val="30"/>
                <w:vertAlign w:val="baseline"/>
                <w:lang w:eastAsia="zh-CN"/>
              </w:rPr>
              <w:t>省文化和旅游厅</w:t>
            </w:r>
          </w:p>
        </w:tc>
        <w:tc>
          <w:tcPr>
            <w:tcW w:w="48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sz w:val="30"/>
                <w:szCs w:val="30"/>
                <w:vertAlign w:val="baseline"/>
              </w:rPr>
            </w:pPr>
            <w:r>
              <w:rPr>
                <w:rFonts w:hint="eastAsia" w:ascii="仿宋_GB2312" w:hAnsi="仿宋_GB2312" w:eastAsia="仿宋_GB2312" w:cs="仿宋_GB2312"/>
                <w:color w:val="000000"/>
                <w:sz w:val="30"/>
                <w:szCs w:val="30"/>
                <w:vertAlign w:val="baseline"/>
                <w:lang w:val="en-US" w:eastAsia="zh-CN"/>
              </w:rPr>
              <w:t>各市（州）政府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8" w:hRule="atLeast"/>
        </w:trPr>
        <w:tc>
          <w:tcPr>
            <w:tcW w:w="100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000000"/>
                <w:sz w:val="30"/>
                <w:szCs w:val="30"/>
                <w:lang w:val="en-US" w:eastAsia="zh-CN"/>
              </w:rPr>
            </w:pPr>
            <w:r>
              <w:rPr>
                <w:rFonts w:hint="eastAsia" w:ascii="仿宋_GB2312" w:hAnsi="仿宋_GB2312" w:eastAsia="仿宋_GB2312" w:cs="仿宋_GB2312"/>
                <w:b/>
                <w:bCs/>
                <w:color w:val="000000"/>
                <w:sz w:val="30"/>
                <w:szCs w:val="30"/>
                <w:lang w:val="en-US" w:eastAsia="zh-CN"/>
              </w:rPr>
              <w:t>10.</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000000"/>
                <w:sz w:val="30"/>
                <w:szCs w:val="30"/>
                <w:lang w:val="en-US" w:eastAsia="zh-CN"/>
              </w:rPr>
            </w:pPr>
            <w:r>
              <w:rPr>
                <w:rFonts w:hint="eastAsia" w:ascii="仿宋_GB2312" w:hAnsi="仿宋_GB2312" w:eastAsia="仿宋_GB2312" w:cs="仿宋_GB2312"/>
                <w:b/>
                <w:bCs/>
                <w:color w:val="000000"/>
                <w:sz w:val="30"/>
                <w:szCs w:val="30"/>
                <w:lang w:val="en-US" w:eastAsia="zh-CN"/>
              </w:rPr>
              <w:t>促进合理利用</w:t>
            </w:r>
          </w:p>
        </w:tc>
        <w:tc>
          <w:tcPr>
            <w:tcW w:w="7728" w:type="dxa"/>
            <w:noWrap w:val="0"/>
            <w:vAlign w:val="center"/>
          </w:tcPr>
          <w:p>
            <w:pPr>
              <w:pStyle w:val="6"/>
              <w:keepNext w:val="0"/>
              <w:keepLines w:val="0"/>
              <w:pageBreakBefore w:val="0"/>
              <w:widowControl/>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color w:val="000000"/>
                <w:sz w:val="30"/>
                <w:szCs w:val="30"/>
                <w:highlight w:val="none"/>
              </w:rPr>
            </w:pPr>
            <w:r>
              <w:rPr>
                <w:rFonts w:hint="default" w:ascii="Times New Roman" w:hAnsi="Times New Roman" w:eastAsia="仿宋_GB2312" w:cs="Times New Roman"/>
                <w:color w:val="000000"/>
                <w:sz w:val="30"/>
                <w:szCs w:val="30"/>
              </w:rPr>
              <w:t>鼓励</w:t>
            </w:r>
            <w:r>
              <w:rPr>
                <w:rFonts w:hint="default" w:ascii="Times New Roman" w:hAnsi="Times New Roman" w:eastAsia="仿宋_GB2312" w:cs="Times New Roman"/>
                <w:color w:val="000000"/>
                <w:sz w:val="30"/>
                <w:szCs w:val="30"/>
                <w:lang w:eastAsia="zh-CN"/>
              </w:rPr>
              <w:t>合理利用非物质文化遗产资源，</w:t>
            </w:r>
            <w:r>
              <w:rPr>
                <w:rFonts w:hint="default" w:ascii="Times New Roman" w:hAnsi="Times New Roman" w:eastAsia="仿宋_GB2312" w:cs="Times New Roman"/>
                <w:color w:val="000000"/>
                <w:sz w:val="30"/>
                <w:szCs w:val="30"/>
              </w:rPr>
              <w:t>通过</w:t>
            </w:r>
            <w:r>
              <w:rPr>
                <w:rFonts w:hint="default" w:ascii="Times New Roman" w:hAnsi="Times New Roman" w:eastAsia="仿宋_GB2312" w:cs="Times New Roman"/>
                <w:color w:val="000000"/>
                <w:sz w:val="30"/>
                <w:szCs w:val="30"/>
                <w:lang w:eastAsia="zh-CN"/>
              </w:rPr>
              <w:t>文艺创作</w:t>
            </w:r>
            <w:r>
              <w:rPr>
                <w:rFonts w:hint="default" w:ascii="Times New Roman" w:hAnsi="Times New Roman" w:eastAsia="仿宋_GB2312" w:cs="Times New Roman"/>
                <w:color w:val="000000"/>
                <w:sz w:val="30"/>
                <w:szCs w:val="30"/>
              </w:rPr>
              <w:t>、</w:t>
            </w:r>
            <w:r>
              <w:rPr>
                <w:rFonts w:hint="default" w:ascii="Times New Roman" w:hAnsi="Times New Roman" w:eastAsia="仿宋_GB2312" w:cs="Times New Roman"/>
                <w:color w:val="000000"/>
                <w:sz w:val="30"/>
                <w:szCs w:val="30"/>
                <w:lang w:eastAsia="zh-CN"/>
              </w:rPr>
              <w:t>创意设计、</w:t>
            </w:r>
            <w:r>
              <w:rPr>
                <w:rFonts w:hint="default" w:ascii="Times New Roman" w:hAnsi="Times New Roman" w:eastAsia="仿宋_GB2312" w:cs="Times New Roman"/>
                <w:color w:val="000000"/>
                <w:sz w:val="30"/>
                <w:szCs w:val="30"/>
              </w:rPr>
              <w:t>科技提升和市场运作，</w:t>
            </w:r>
            <w:r>
              <w:rPr>
                <w:rFonts w:hint="default" w:ascii="Times New Roman" w:hAnsi="Times New Roman" w:eastAsia="仿宋_GB2312" w:cs="Times New Roman"/>
                <w:color w:val="000000"/>
                <w:sz w:val="30"/>
                <w:szCs w:val="30"/>
                <w:lang w:eastAsia="zh-CN"/>
              </w:rPr>
              <w:t>推动开发</w:t>
            </w:r>
            <w:r>
              <w:rPr>
                <w:rFonts w:hint="default" w:ascii="Times New Roman" w:hAnsi="Times New Roman" w:eastAsia="仿宋_GB2312" w:cs="Times New Roman"/>
                <w:color w:val="000000"/>
                <w:sz w:val="30"/>
                <w:szCs w:val="30"/>
              </w:rPr>
              <w:t>形</w:t>
            </w:r>
            <w:r>
              <w:rPr>
                <w:rFonts w:hint="default" w:eastAsia="仿宋_GB2312" w:cs="Times New Roman"/>
                <w:color w:val="000000"/>
                <w:sz w:val="30"/>
                <w:szCs w:val="30"/>
                <w:lang w:eastAsia="zh-CN"/>
              </w:rPr>
              <w:t>成</w:t>
            </w:r>
            <w:r>
              <w:rPr>
                <w:rFonts w:hint="default" w:ascii="Times New Roman" w:hAnsi="Times New Roman" w:eastAsia="仿宋_GB2312" w:cs="Times New Roman"/>
                <w:color w:val="000000"/>
                <w:sz w:val="30"/>
                <w:szCs w:val="30"/>
              </w:rPr>
              <w:t>动漫、游戏、</w:t>
            </w:r>
            <w:r>
              <w:rPr>
                <w:rFonts w:hint="default" w:ascii="Times New Roman" w:hAnsi="Times New Roman" w:eastAsia="仿宋_GB2312" w:cs="Times New Roman"/>
                <w:color w:val="000000"/>
                <w:sz w:val="30"/>
                <w:szCs w:val="30"/>
                <w:lang w:eastAsia="zh-CN"/>
              </w:rPr>
              <w:t>影视、演艺作品</w:t>
            </w:r>
            <w:r>
              <w:rPr>
                <w:rFonts w:hint="default" w:ascii="Times New Roman" w:hAnsi="Times New Roman" w:eastAsia="仿宋_GB2312" w:cs="Times New Roman"/>
                <w:color w:val="000000"/>
                <w:sz w:val="30"/>
                <w:szCs w:val="30"/>
              </w:rPr>
              <w:t>等系列产品</w:t>
            </w:r>
            <w:r>
              <w:rPr>
                <w:rFonts w:hint="default" w:eastAsia="仿宋_GB2312" w:cs="Times New Roman"/>
                <w:color w:val="000000"/>
                <w:sz w:val="30"/>
                <w:szCs w:val="30"/>
                <w:lang w:eastAsia="zh-CN"/>
              </w:rPr>
              <w:t>，建立一批</w:t>
            </w:r>
            <w:r>
              <w:rPr>
                <w:rFonts w:hint="default" w:ascii="Times New Roman" w:hAnsi="Times New Roman" w:eastAsia="仿宋_GB2312" w:cs="Times New Roman"/>
                <w:color w:val="000000"/>
                <w:sz w:val="30"/>
                <w:szCs w:val="30"/>
                <w:lang w:eastAsia="zh-CN"/>
              </w:rPr>
              <w:t>具有</w:t>
            </w:r>
            <w:r>
              <w:rPr>
                <w:rFonts w:hint="eastAsia" w:eastAsia="仿宋_GB2312" w:cs="Times New Roman"/>
                <w:color w:val="000000"/>
                <w:sz w:val="30"/>
                <w:szCs w:val="30"/>
                <w:lang w:eastAsia="zh-CN"/>
              </w:rPr>
              <w:t>多彩</w:t>
            </w:r>
            <w:r>
              <w:rPr>
                <w:rFonts w:hint="default" w:ascii="Times New Roman" w:hAnsi="Times New Roman" w:eastAsia="仿宋_GB2312" w:cs="Times New Roman"/>
                <w:color w:val="000000"/>
                <w:sz w:val="30"/>
                <w:szCs w:val="30"/>
                <w:lang w:eastAsia="zh-CN"/>
              </w:rPr>
              <w:t>贵州特色和市场潜力的品牌</w:t>
            </w:r>
            <w:r>
              <w:rPr>
                <w:rFonts w:hint="default" w:eastAsia="仿宋_GB2312" w:cs="Times New Roman"/>
                <w:color w:val="000000"/>
                <w:sz w:val="30"/>
                <w:szCs w:val="30"/>
                <w:lang w:eastAsia="zh-CN"/>
              </w:rPr>
              <w:t>。</w:t>
            </w:r>
          </w:p>
        </w:tc>
        <w:tc>
          <w:tcPr>
            <w:tcW w:w="179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30"/>
                <w:szCs w:val="30"/>
                <w:vertAlign w:val="baseline"/>
                <w:lang w:eastAsia="zh-CN"/>
              </w:rPr>
            </w:pPr>
            <w:r>
              <w:rPr>
                <w:rFonts w:hint="default" w:ascii="仿宋_GB2312" w:hAnsi="仿宋_GB2312" w:eastAsia="仿宋_GB2312" w:cs="仿宋_GB2312"/>
                <w:color w:val="000000"/>
                <w:sz w:val="30"/>
                <w:szCs w:val="30"/>
                <w:vertAlign w:val="baseline"/>
                <w:lang w:eastAsia="zh-CN"/>
              </w:rPr>
              <w:t>省文化和旅游厅</w:t>
            </w:r>
          </w:p>
        </w:tc>
        <w:tc>
          <w:tcPr>
            <w:tcW w:w="48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000000"/>
                <w:sz w:val="30"/>
                <w:szCs w:val="30"/>
                <w:vertAlign w:val="baseline"/>
                <w:lang w:eastAsia="zh-CN"/>
              </w:rPr>
            </w:pPr>
            <w:r>
              <w:rPr>
                <w:rFonts w:hint="default" w:ascii="仿宋_GB2312" w:hAnsi="仿宋_GB2312" w:eastAsia="仿宋_GB2312" w:cs="仿宋_GB2312"/>
                <w:color w:val="000000"/>
                <w:sz w:val="30"/>
                <w:szCs w:val="30"/>
                <w:vertAlign w:val="baseline"/>
                <w:lang w:eastAsia="zh-CN"/>
              </w:rPr>
              <w:t>省文联、</w:t>
            </w:r>
            <w:r>
              <w:rPr>
                <w:rFonts w:hint="default" w:ascii="仿宋_GB2312" w:hAnsi="仿宋_GB2312" w:eastAsia="仿宋_GB2312" w:cs="仿宋_GB2312"/>
                <w:color w:val="000000"/>
                <w:sz w:val="30"/>
                <w:szCs w:val="30"/>
                <w:vertAlign w:val="baseline"/>
                <w:lang w:val="en-US" w:eastAsia="zh-CN"/>
              </w:rPr>
              <w:t>省科技厅、省商务厅、省市场监管局</w:t>
            </w:r>
            <w:r>
              <w:rPr>
                <w:rFonts w:hint="eastAsia" w:ascii="仿宋_GB2312" w:hAnsi="仿宋_GB2312" w:eastAsia="仿宋_GB2312" w:cs="仿宋_GB2312"/>
                <w:color w:val="000000"/>
                <w:sz w:val="30"/>
                <w:szCs w:val="30"/>
                <w:vertAlign w:val="baseline"/>
                <w:lang w:val="en-US" w:eastAsia="zh-CN"/>
              </w:rPr>
              <w:t>、</w:t>
            </w:r>
            <w:r>
              <w:rPr>
                <w:rFonts w:hint="default" w:ascii="仿宋_GB2312" w:hAnsi="仿宋_GB2312" w:eastAsia="仿宋_GB2312" w:cs="仿宋_GB2312"/>
                <w:color w:val="000000"/>
                <w:sz w:val="30"/>
                <w:szCs w:val="30"/>
                <w:vertAlign w:val="baseline"/>
                <w:lang w:eastAsia="zh-CN"/>
              </w:rPr>
              <w:t>省工业和信息化厅，</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30"/>
                <w:szCs w:val="30"/>
                <w:vertAlign w:val="baseline"/>
                <w:lang w:eastAsia="zh-CN"/>
              </w:rPr>
            </w:pPr>
            <w:r>
              <w:rPr>
                <w:rFonts w:hint="eastAsia" w:ascii="仿宋_GB2312" w:hAnsi="仿宋_GB2312" w:eastAsia="仿宋_GB2312" w:cs="仿宋_GB2312"/>
                <w:color w:val="000000"/>
                <w:sz w:val="30"/>
                <w:szCs w:val="30"/>
                <w:vertAlign w:val="baseline"/>
                <w:lang w:val="en-US" w:eastAsia="zh-CN"/>
              </w:rPr>
              <w:t>各市（州）政府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 w:hRule="atLeast"/>
        </w:trPr>
        <w:tc>
          <w:tcPr>
            <w:tcW w:w="1008"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000000"/>
                <w:sz w:val="30"/>
                <w:szCs w:val="30"/>
                <w:lang w:val="en-US" w:eastAsia="zh-CN"/>
              </w:rPr>
            </w:pPr>
          </w:p>
        </w:tc>
        <w:tc>
          <w:tcPr>
            <w:tcW w:w="77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sz w:val="30"/>
                <w:szCs w:val="30"/>
                <w:highlight w:val="none"/>
              </w:rPr>
            </w:pPr>
            <w:r>
              <w:rPr>
                <w:rFonts w:hint="default" w:eastAsia="仿宋_GB2312" w:cs="Times New Roman"/>
                <w:color w:val="000000"/>
                <w:sz w:val="30"/>
                <w:szCs w:val="30"/>
                <w:lang w:eastAsia="zh-CN"/>
              </w:rPr>
              <w:t>加快推进苗绣产业高质量发展，</w:t>
            </w:r>
            <w:r>
              <w:rPr>
                <w:rFonts w:hint="eastAsia" w:ascii="仿宋_GB2312" w:hAnsi="仿宋_GB2312" w:eastAsia="仿宋_GB2312" w:cs="仿宋_GB2312"/>
                <w:color w:val="000000"/>
                <w:sz w:val="30"/>
                <w:szCs w:val="30"/>
                <w:lang w:eastAsia="zh-CN"/>
              </w:rPr>
              <w:t>壮大苗绣产业市场主体</w:t>
            </w:r>
            <w:r>
              <w:rPr>
                <w:rFonts w:hint="default" w:eastAsia="仿宋_GB2312" w:cs="Times New Roman"/>
                <w:color w:val="000000"/>
                <w:sz w:val="30"/>
                <w:szCs w:val="30"/>
                <w:lang w:eastAsia="zh-CN"/>
              </w:rPr>
              <w:t>，研发</w:t>
            </w:r>
            <w:r>
              <w:rPr>
                <w:rFonts w:hint="eastAsia" w:eastAsia="仿宋_GB2312" w:cs="Times New Roman"/>
                <w:color w:val="000000"/>
                <w:sz w:val="30"/>
                <w:szCs w:val="30"/>
                <w:lang w:eastAsia="zh-CN"/>
              </w:rPr>
              <w:t>生产</w:t>
            </w:r>
            <w:r>
              <w:rPr>
                <w:rFonts w:hint="default" w:eastAsia="仿宋_GB2312" w:cs="Times New Roman"/>
                <w:color w:val="000000"/>
                <w:sz w:val="30"/>
                <w:szCs w:val="30"/>
                <w:lang w:eastAsia="zh-CN"/>
              </w:rPr>
              <w:t>高品质苗绣产品</w:t>
            </w:r>
            <w:r>
              <w:rPr>
                <w:rFonts w:hint="eastAsia" w:eastAsia="仿宋_GB2312" w:cs="Times New Roman"/>
                <w:color w:val="000000"/>
                <w:sz w:val="30"/>
                <w:szCs w:val="30"/>
                <w:lang w:eastAsia="zh-CN"/>
              </w:rPr>
              <w:t>。</w:t>
            </w:r>
          </w:p>
        </w:tc>
        <w:tc>
          <w:tcPr>
            <w:tcW w:w="179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000000"/>
                <w:sz w:val="30"/>
                <w:szCs w:val="30"/>
                <w:vertAlign w:val="baseline"/>
                <w:lang w:eastAsia="zh-CN"/>
              </w:rPr>
            </w:pPr>
            <w:r>
              <w:rPr>
                <w:rFonts w:hint="eastAsia" w:ascii="仿宋_GB2312" w:hAnsi="仿宋_GB2312" w:eastAsia="仿宋_GB2312" w:cs="仿宋_GB2312"/>
                <w:color w:val="000000"/>
                <w:sz w:val="30"/>
                <w:szCs w:val="30"/>
                <w:vertAlign w:val="baseline"/>
                <w:lang w:eastAsia="zh-CN"/>
              </w:rPr>
              <w:t>省</w:t>
            </w:r>
            <w:r>
              <w:rPr>
                <w:rFonts w:hint="default" w:ascii="仿宋_GB2312" w:hAnsi="仿宋_GB2312" w:eastAsia="仿宋_GB2312" w:cs="仿宋_GB2312"/>
                <w:color w:val="000000"/>
                <w:sz w:val="30"/>
                <w:szCs w:val="30"/>
                <w:vertAlign w:val="baseline"/>
                <w:lang w:eastAsia="zh-CN"/>
              </w:rPr>
              <w:t>委宣传部</w:t>
            </w:r>
          </w:p>
        </w:tc>
        <w:tc>
          <w:tcPr>
            <w:tcW w:w="48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lang w:eastAsia="zh-CN"/>
              </w:rPr>
            </w:pPr>
            <w:r>
              <w:rPr>
                <w:rFonts w:hint="default" w:ascii="仿宋_GB2312" w:hAnsi="仿宋_GB2312" w:eastAsia="仿宋_GB2312" w:cs="仿宋_GB2312"/>
                <w:color w:val="000000"/>
                <w:sz w:val="30"/>
                <w:szCs w:val="30"/>
                <w:vertAlign w:val="baseline"/>
                <w:lang w:eastAsia="zh-CN"/>
              </w:rPr>
              <w:t>省文化和旅游厅、省工业和信息化厅</w:t>
            </w:r>
            <w:r>
              <w:rPr>
                <w:rFonts w:hint="eastAsia" w:ascii="仿宋_GB2312" w:hAnsi="仿宋_GB2312" w:eastAsia="仿宋_GB2312" w:cs="仿宋_GB2312"/>
                <w:color w:val="000000"/>
                <w:sz w:val="30"/>
                <w:szCs w:val="30"/>
                <w:vertAlign w:val="baseline"/>
                <w:lang w:eastAsia="zh-CN"/>
              </w:rPr>
              <w:t>、</w:t>
            </w:r>
            <w:r>
              <w:rPr>
                <w:rFonts w:hint="default" w:ascii="仿宋_GB2312" w:hAnsi="仿宋_GB2312" w:eastAsia="仿宋_GB2312" w:cs="仿宋_GB2312"/>
                <w:color w:val="000000"/>
                <w:sz w:val="30"/>
                <w:szCs w:val="30"/>
                <w:vertAlign w:val="baseline"/>
                <w:lang w:eastAsia="zh-CN"/>
              </w:rPr>
              <w:t>省妇联、</w:t>
            </w:r>
            <w:r>
              <w:rPr>
                <w:rFonts w:hint="eastAsia" w:ascii="仿宋_GB2312" w:hAnsi="仿宋_GB2312" w:eastAsia="仿宋_GB2312" w:cs="仿宋_GB2312"/>
                <w:color w:val="000000"/>
                <w:sz w:val="30"/>
                <w:szCs w:val="30"/>
                <w:vertAlign w:val="baseline"/>
                <w:lang w:eastAsia="zh-CN"/>
              </w:rPr>
              <w:t>省民宗委、</w:t>
            </w:r>
            <w:r>
              <w:rPr>
                <w:rFonts w:hint="default" w:ascii="仿宋_GB2312" w:hAnsi="仿宋_GB2312" w:eastAsia="仿宋_GB2312" w:cs="仿宋_GB2312"/>
                <w:color w:val="000000"/>
                <w:spacing w:val="-20"/>
                <w:sz w:val="30"/>
                <w:szCs w:val="30"/>
                <w:vertAlign w:val="baseline"/>
                <w:lang w:eastAsia="zh-CN"/>
              </w:rPr>
              <w:t>多彩贵州文化产业</w:t>
            </w:r>
            <w:r>
              <w:rPr>
                <w:rFonts w:hint="eastAsia" w:ascii="仿宋_GB2312" w:hAnsi="仿宋_GB2312" w:eastAsia="仿宋_GB2312" w:cs="仿宋_GB2312"/>
                <w:color w:val="000000"/>
                <w:spacing w:val="-20"/>
                <w:sz w:val="30"/>
                <w:szCs w:val="30"/>
                <w:vertAlign w:val="baseline"/>
                <w:lang w:eastAsia="zh-CN"/>
              </w:rPr>
              <w:t>投资</w:t>
            </w:r>
            <w:r>
              <w:rPr>
                <w:rFonts w:hint="default" w:ascii="仿宋_GB2312" w:hAnsi="仿宋_GB2312" w:eastAsia="仿宋_GB2312" w:cs="仿宋_GB2312"/>
                <w:color w:val="000000"/>
                <w:spacing w:val="-20"/>
                <w:sz w:val="30"/>
                <w:szCs w:val="30"/>
                <w:vertAlign w:val="baseline"/>
                <w:lang w:eastAsia="zh-CN"/>
              </w:rPr>
              <w:t>集团</w:t>
            </w:r>
            <w:r>
              <w:rPr>
                <w:rFonts w:hint="eastAsia" w:ascii="仿宋_GB2312" w:hAnsi="仿宋_GB2312" w:eastAsia="仿宋_GB2312" w:cs="仿宋_GB2312"/>
                <w:color w:val="000000"/>
                <w:sz w:val="30"/>
                <w:szCs w:val="30"/>
                <w:vertAlign w:val="baseline"/>
                <w:lang w:eastAsia="zh-CN"/>
              </w:rPr>
              <w:t>，</w:t>
            </w:r>
            <w:r>
              <w:rPr>
                <w:rFonts w:hint="eastAsia" w:ascii="仿宋_GB2312" w:hAnsi="仿宋_GB2312" w:eastAsia="仿宋_GB2312" w:cs="仿宋_GB2312"/>
                <w:color w:val="000000"/>
                <w:sz w:val="30"/>
                <w:szCs w:val="30"/>
                <w:vertAlign w:val="baseline"/>
                <w:lang w:val="en-US" w:eastAsia="zh-CN"/>
              </w:rPr>
              <w:t>各市（州）政府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1008"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000000"/>
                <w:sz w:val="30"/>
                <w:szCs w:val="30"/>
                <w:vertAlign w:val="baseline"/>
              </w:rPr>
            </w:pPr>
          </w:p>
        </w:tc>
        <w:tc>
          <w:tcPr>
            <w:tcW w:w="7728" w:type="dxa"/>
            <w:noWrap w:val="0"/>
            <w:vAlign w:val="center"/>
          </w:tcPr>
          <w:p>
            <w:pPr>
              <w:pStyle w:val="6"/>
              <w:keepNext w:val="0"/>
              <w:keepLines w:val="0"/>
              <w:pageBreakBefore w:val="0"/>
              <w:widowControl/>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color w:val="000000"/>
                <w:sz w:val="30"/>
                <w:szCs w:val="30"/>
                <w:highlight w:val="none"/>
              </w:rPr>
            </w:pPr>
            <w:r>
              <w:rPr>
                <w:rFonts w:hint="default" w:ascii="Times New Roman" w:hAnsi="Times New Roman" w:eastAsia="仿宋_GB2312" w:cs="Times New Roman"/>
                <w:color w:val="000000"/>
                <w:sz w:val="30"/>
                <w:szCs w:val="30"/>
                <w:lang w:eastAsia="zh-CN"/>
              </w:rPr>
              <w:t>利用互联网平台，拓宽相关产品</w:t>
            </w:r>
            <w:r>
              <w:rPr>
                <w:rFonts w:hint="eastAsia" w:eastAsia="仿宋_GB2312" w:cs="Times New Roman"/>
                <w:color w:val="000000"/>
                <w:sz w:val="30"/>
                <w:szCs w:val="30"/>
                <w:lang w:eastAsia="zh-CN"/>
              </w:rPr>
              <w:t>推广</w:t>
            </w:r>
            <w:r>
              <w:rPr>
                <w:rFonts w:hint="default" w:ascii="Times New Roman" w:hAnsi="Times New Roman" w:eastAsia="仿宋_GB2312" w:cs="Times New Roman"/>
                <w:color w:val="000000"/>
                <w:sz w:val="30"/>
                <w:szCs w:val="30"/>
                <w:lang w:eastAsia="zh-CN"/>
              </w:rPr>
              <w:t>和销售渠道。鼓励非物质文化遗产相关企业拓展国际国内市场，支持非物质文化遗产产品和服务出口</w:t>
            </w:r>
            <w:r>
              <w:rPr>
                <w:rFonts w:hint="default" w:eastAsia="仿宋_GB2312" w:cs="Times New Roman"/>
                <w:i w:val="0"/>
                <w:caps w:val="0"/>
                <w:color w:val="000000"/>
                <w:spacing w:val="0"/>
                <w:kern w:val="2"/>
                <w:sz w:val="30"/>
                <w:szCs w:val="30"/>
                <w:lang w:val="en-US" w:eastAsia="zh-CN" w:bidi="ar"/>
              </w:rPr>
              <w:t>。</w:t>
            </w:r>
          </w:p>
        </w:tc>
        <w:tc>
          <w:tcPr>
            <w:tcW w:w="179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30"/>
                <w:szCs w:val="30"/>
                <w:vertAlign w:val="baseline"/>
                <w:lang w:eastAsia="zh-CN"/>
              </w:rPr>
            </w:pPr>
            <w:r>
              <w:rPr>
                <w:rFonts w:hint="default" w:ascii="仿宋_GB2312" w:hAnsi="仿宋_GB2312" w:eastAsia="仿宋_GB2312" w:cs="仿宋_GB2312"/>
                <w:color w:val="000000"/>
                <w:sz w:val="30"/>
                <w:szCs w:val="30"/>
                <w:vertAlign w:val="baseline"/>
                <w:lang w:val="en-US" w:eastAsia="zh-CN"/>
              </w:rPr>
              <w:t>省商务厅</w:t>
            </w:r>
          </w:p>
        </w:tc>
        <w:tc>
          <w:tcPr>
            <w:tcW w:w="48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30"/>
                <w:szCs w:val="30"/>
                <w:vertAlign w:val="baseline"/>
                <w:lang w:val="en-US" w:eastAsia="zh-CN"/>
              </w:rPr>
            </w:pPr>
            <w:r>
              <w:rPr>
                <w:rFonts w:hint="default" w:ascii="仿宋_GB2312" w:hAnsi="仿宋_GB2312" w:eastAsia="仿宋_GB2312" w:cs="仿宋_GB2312"/>
                <w:color w:val="000000"/>
                <w:sz w:val="30"/>
                <w:szCs w:val="30"/>
                <w:vertAlign w:val="baseline"/>
                <w:lang w:eastAsia="zh-CN"/>
              </w:rPr>
              <w:t>省文化和旅游厅</w:t>
            </w:r>
            <w:r>
              <w:rPr>
                <w:rFonts w:hint="eastAsia" w:ascii="仿宋_GB2312" w:hAnsi="仿宋_GB2312" w:eastAsia="仿宋_GB2312" w:cs="仿宋_GB2312"/>
                <w:color w:val="000000"/>
                <w:sz w:val="30"/>
                <w:szCs w:val="30"/>
                <w:vertAlign w:val="baseline"/>
                <w:lang w:eastAsia="zh-CN"/>
              </w:rPr>
              <w:t>、</w:t>
            </w:r>
            <w:r>
              <w:rPr>
                <w:rFonts w:hint="default" w:ascii="仿宋_GB2312" w:hAnsi="仿宋_GB2312" w:eastAsia="仿宋_GB2312" w:cs="仿宋_GB2312"/>
                <w:color w:val="000000"/>
                <w:sz w:val="30"/>
                <w:szCs w:val="30"/>
                <w:vertAlign w:val="baseline"/>
                <w:lang w:val="en-US" w:eastAsia="zh-CN"/>
              </w:rPr>
              <w:t>省市场监管局</w:t>
            </w:r>
            <w:r>
              <w:rPr>
                <w:rFonts w:hint="eastAsia" w:ascii="仿宋_GB2312" w:hAnsi="仿宋_GB2312" w:eastAsia="仿宋_GB2312" w:cs="仿宋_GB2312"/>
                <w:color w:val="000000"/>
                <w:sz w:val="30"/>
                <w:szCs w:val="30"/>
                <w:vertAlign w:val="baseline"/>
                <w:lang w:val="en-US" w:eastAsia="zh-CN"/>
              </w:rPr>
              <w:t>，</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30"/>
                <w:szCs w:val="30"/>
                <w:vertAlign w:val="baseline"/>
                <w:lang w:eastAsia="zh-CN"/>
              </w:rPr>
            </w:pPr>
            <w:r>
              <w:rPr>
                <w:rFonts w:hint="eastAsia" w:ascii="仿宋_GB2312" w:hAnsi="仿宋_GB2312" w:eastAsia="仿宋_GB2312" w:cs="仿宋_GB2312"/>
                <w:color w:val="000000"/>
                <w:sz w:val="30"/>
                <w:szCs w:val="30"/>
                <w:vertAlign w:val="baseline"/>
                <w:lang w:val="en-US" w:eastAsia="zh-CN"/>
              </w:rPr>
              <w:t>各市（州）政府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100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b/>
                <w:bCs/>
                <w:color w:val="000000"/>
                <w:spacing w:val="-17"/>
                <w:w w:val="100"/>
                <w:sz w:val="30"/>
                <w:szCs w:val="30"/>
                <w:lang w:val="en-US" w:eastAsia="zh-CN"/>
              </w:rPr>
            </w:pPr>
            <w:r>
              <w:rPr>
                <w:rFonts w:hint="eastAsia" w:ascii="仿宋_GB2312" w:hAnsi="仿宋_GB2312" w:eastAsia="仿宋_GB2312" w:cs="仿宋_GB2312"/>
                <w:b/>
                <w:bCs/>
                <w:color w:val="000000"/>
                <w:spacing w:val="-17"/>
                <w:w w:val="100"/>
                <w:sz w:val="30"/>
                <w:szCs w:val="30"/>
                <w:lang w:eastAsia="zh-CN"/>
              </w:rPr>
              <w:t>1</w:t>
            </w:r>
            <w:r>
              <w:rPr>
                <w:rFonts w:hint="eastAsia" w:ascii="仿宋_GB2312" w:hAnsi="仿宋_GB2312" w:eastAsia="仿宋_GB2312" w:cs="仿宋_GB2312"/>
                <w:b/>
                <w:bCs/>
                <w:color w:val="000000"/>
                <w:spacing w:val="-17"/>
                <w:w w:val="100"/>
                <w:sz w:val="30"/>
                <w:szCs w:val="30"/>
                <w:lang w:val="en-US" w:eastAsia="zh-CN"/>
              </w:rPr>
              <w:t>1.</w:t>
            </w:r>
          </w:p>
          <w:p>
            <w:pPr>
              <w:keepNext w:val="0"/>
              <w:keepLines w:val="0"/>
              <w:pageBreakBefore w:val="0"/>
              <w:widowControl/>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b/>
                <w:bCs/>
                <w:color w:val="000000"/>
                <w:spacing w:val="-17"/>
                <w:w w:val="100"/>
                <w:sz w:val="28"/>
                <w:szCs w:val="28"/>
              </w:rPr>
            </w:pPr>
            <w:r>
              <w:rPr>
                <w:rFonts w:hint="eastAsia" w:ascii="仿宋_GB2312" w:hAnsi="仿宋_GB2312" w:eastAsia="仿宋_GB2312" w:cs="仿宋_GB2312"/>
                <w:b/>
                <w:bCs/>
                <w:color w:val="000000"/>
                <w:spacing w:val="-17"/>
                <w:w w:val="100"/>
                <w:sz w:val="28"/>
                <w:szCs w:val="28"/>
              </w:rPr>
              <w:t>加强</w:t>
            </w:r>
          </w:p>
          <w:p>
            <w:pPr>
              <w:keepNext w:val="0"/>
              <w:keepLines w:val="0"/>
              <w:pageBreakBefore w:val="0"/>
              <w:widowControl/>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b/>
                <w:bCs/>
                <w:color w:val="000000"/>
                <w:sz w:val="30"/>
                <w:szCs w:val="30"/>
                <w:vertAlign w:val="baseline"/>
              </w:rPr>
            </w:pPr>
            <w:r>
              <w:rPr>
                <w:rFonts w:hint="eastAsia" w:ascii="仿宋_GB2312" w:hAnsi="仿宋_GB2312" w:eastAsia="仿宋_GB2312" w:cs="仿宋_GB2312"/>
                <w:b/>
                <w:bCs/>
                <w:color w:val="000000"/>
                <w:spacing w:val="-17"/>
                <w:w w:val="100"/>
                <w:sz w:val="28"/>
                <w:szCs w:val="28"/>
              </w:rPr>
              <w:t>民族</w:t>
            </w:r>
            <w:r>
              <w:rPr>
                <w:rFonts w:hint="eastAsia" w:ascii="仿宋_GB2312" w:hAnsi="仿宋_GB2312" w:eastAsia="仿宋_GB2312" w:cs="仿宋_GB2312"/>
                <w:b/>
                <w:bCs/>
                <w:color w:val="000000"/>
                <w:spacing w:val="-17"/>
                <w:w w:val="100"/>
                <w:sz w:val="28"/>
                <w:szCs w:val="28"/>
                <w:lang w:eastAsia="zh-CN"/>
              </w:rPr>
              <w:t>地</w:t>
            </w:r>
            <w:r>
              <w:rPr>
                <w:rFonts w:hint="eastAsia" w:ascii="仿宋_GB2312" w:hAnsi="仿宋_GB2312" w:eastAsia="仿宋_GB2312" w:cs="仿宋_GB2312"/>
                <w:b/>
                <w:bCs/>
                <w:color w:val="000000"/>
                <w:spacing w:val="-17"/>
                <w:w w:val="100"/>
                <w:sz w:val="28"/>
                <w:szCs w:val="28"/>
              </w:rPr>
              <w:t>区、脱贫</w:t>
            </w:r>
            <w:r>
              <w:rPr>
                <w:rFonts w:hint="eastAsia" w:ascii="仿宋_GB2312" w:hAnsi="仿宋_GB2312" w:eastAsia="仿宋_GB2312" w:cs="仿宋_GB2312"/>
                <w:b/>
                <w:bCs/>
                <w:color w:val="000000"/>
                <w:spacing w:val="-17"/>
                <w:w w:val="100"/>
                <w:sz w:val="28"/>
                <w:szCs w:val="28"/>
                <w:lang w:eastAsia="zh-CN"/>
              </w:rPr>
              <w:t>地</w:t>
            </w:r>
            <w:r>
              <w:rPr>
                <w:rFonts w:hint="eastAsia" w:ascii="仿宋_GB2312" w:hAnsi="仿宋_GB2312" w:eastAsia="仿宋_GB2312" w:cs="仿宋_GB2312"/>
                <w:b/>
                <w:bCs/>
                <w:color w:val="000000"/>
                <w:spacing w:val="-17"/>
                <w:w w:val="100"/>
                <w:sz w:val="28"/>
                <w:szCs w:val="28"/>
              </w:rPr>
              <w:t>区、革命老区非物质文化遗产保护传承</w:t>
            </w:r>
          </w:p>
        </w:tc>
        <w:tc>
          <w:tcPr>
            <w:tcW w:w="77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sz w:val="30"/>
                <w:szCs w:val="30"/>
                <w:highlight w:val="none"/>
              </w:rPr>
            </w:pPr>
            <w:r>
              <w:rPr>
                <w:rFonts w:hint="default" w:ascii="Times New Roman" w:hAnsi="Times New Roman" w:eastAsia="仿宋_GB2312" w:cs="Times New Roman"/>
                <w:color w:val="000000"/>
                <w:sz w:val="30"/>
                <w:szCs w:val="30"/>
              </w:rPr>
              <w:t>坚持以铸牢中华民族共同体意识为主线</w:t>
            </w:r>
            <w:r>
              <w:rPr>
                <w:rFonts w:hint="eastAsia" w:eastAsia="仿宋_GB2312" w:cs="Times New Roman"/>
                <w:color w:val="000000"/>
                <w:sz w:val="30"/>
                <w:szCs w:val="30"/>
                <w:lang w:eastAsia="zh-CN"/>
              </w:rPr>
              <w:t>，</w:t>
            </w:r>
            <w:r>
              <w:rPr>
                <w:rFonts w:hint="default" w:ascii="Times New Roman" w:hAnsi="Times New Roman" w:eastAsia="仿宋_GB2312" w:cs="Times New Roman"/>
                <w:color w:val="000000"/>
                <w:sz w:val="30"/>
                <w:szCs w:val="30"/>
              </w:rPr>
              <w:t>促进各民族非物质文化遗产保护传承。</w:t>
            </w:r>
          </w:p>
        </w:tc>
        <w:tc>
          <w:tcPr>
            <w:tcW w:w="179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b w:val="0"/>
                <w:bCs w:val="0"/>
                <w:color w:val="000000"/>
                <w:sz w:val="30"/>
                <w:szCs w:val="30"/>
                <w:vertAlign w:val="baseline"/>
              </w:rPr>
            </w:pPr>
            <w:r>
              <w:rPr>
                <w:rFonts w:hint="default" w:ascii="Times New Roman" w:hAnsi="Times New Roman" w:eastAsia="仿宋_GB2312" w:cs="Times New Roman"/>
                <w:b w:val="0"/>
                <w:bCs w:val="0"/>
                <w:color w:val="000000"/>
                <w:sz w:val="30"/>
                <w:szCs w:val="30"/>
                <w:lang w:eastAsia="zh-CN"/>
              </w:rPr>
              <w:t>省文化和旅游厅</w:t>
            </w:r>
          </w:p>
        </w:tc>
        <w:tc>
          <w:tcPr>
            <w:tcW w:w="48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b w:val="0"/>
                <w:bCs w:val="0"/>
                <w:color w:val="000000"/>
                <w:sz w:val="30"/>
                <w:szCs w:val="30"/>
                <w:vertAlign w:val="baseline"/>
              </w:rPr>
            </w:pPr>
            <w:r>
              <w:rPr>
                <w:rFonts w:hint="default" w:ascii="Times New Roman" w:hAnsi="Times New Roman" w:eastAsia="仿宋_GB2312" w:cs="Times New Roman"/>
                <w:b w:val="0"/>
                <w:bCs w:val="0"/>
                <w:color w:val="000000"/>
                <w:sz w:val="30"/>
                <w:szCs w:val="30"/>
                <w:lang w:eastAsia="zh-CN"/>
              </w:rPr>
              <w:t>省民宗委</w:t>
            </w:r>
            <w:r>
              <w:rPr>
                <w:rFonts w:hint="eastAsia" w:ascii="Times New Roman" w:hAnsi="Times New Roman" w:eastAsia="仿宋_GB2312" w:cs="Times New Roman"/>
                <w:b w:val="0"/>
                <w:bCs w:val="0"/>
                <w:color w:val="000000"/>
                <w:sz w:val="30"/>
                <w:szCs w:val="30"/>
                <w:lang w:eastAsia="zh-CN"/>
              </w:rPr>
              <w:t>，</w:t>
            </w:r>
            <w:r>
              <w:rPr>
                <w:rFonts w:hint="eastAsia" w:eastAsia="仿宋_GB2312" w:cs="Times New Roman"/>
                <w:b w:val="0"/>
                <w:bCs w:val="0"/>
                <w:color w:val="000000"/>
                <w:sz w:val="30"/>
                <w:szCs w:val="30"/>
                <w:lang w:val="en-US" w:eastAsia="zh-CN"/>
              </w:rPr>
              <w:t>各市（州）政府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8" w:hRule="atLeast"/>
        </w:trPr>
        <w:tc>
          <w:tcPr>
            <w:tcW w:w="1008"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sz w:val="30"/>
                <w:szCs w:val="30"/>
                <w:vertAlign w:val="baseline"/>
              </w:rPr>
            </w:pPr>
          </w:p>
        </w:tc>
        <w:tc>
          <w:tcPr>
            <w:tcW w:w="77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sz w:val="30"/>
                <w:szCs w:val="30"/>
                <w:highlight w:val="none"/>
              </w:rPr>
            </w:pPr>
            <w:r>
              <w:rPr>
                <w:rFonts w:hint="default" w:ascii="Times New Roman" w:hAnsi="Times New Roman" w:eastAsia="仿宋_GB2312" w:cs="Times New Roman"/>
                <w:color w:val="000000"/>
                <w:sz w:val="30"/>
                <w:szCs w:val="30"/>
              </w:rPr>
              <w:t>加大对脱贫</w:t>
            </w:r>
            <w:r>
              <w:rPr>
                <w:rFonts w:hint="default" w:ascii="Times New Roman" w:hAnsi="Times New Roman" w:eastAsia="仿宋_GB2312" w:cs="Times New Roman"/>
                <w:color w:val="000000"/>
                <w:sz w:val="30"/>
                <w:szCs w:val="30"/>
                <w:lang w:eastAsia="zh-CN"/>
              </w:rPr>
              <w:t>地区</w:t>
            </w:r>
            <w:r>
              <w:rPr>
                <w:rFonts w:hint="default" w:ascii="Times New Roman" w:hAnsi="Times New Roman" w:eastAsia="仿宋_GB2312" w:cs="Times New Roman"/>
                <w:color w:val="000000"/>
                <w:sz w:val="30"/>
                <w:szCs w:val="30"/>
              </w:rPr>
              <w:t>非物质文化遗产保护的专业支持</w:t>
            </w:r>
            <w:r>
              <w:rPr>
                <w:rFonts w:hint="default" w:ascii="Times New Roman" w:hAnsi="Times New Roman" w:eastAsia="仿宋_GB2312" w:cs="Times New Roman"/>
                <w:color w:val="000000"/>
                <w:sz w:val="30"/>
                <w:szCs w:val="30"/>
                <w:lang w:eastAsia="zh-CN"/>
              </w:rPr>
              <w:t>，</w:t>
            </w:r>
            <w:r>
              <w:rPr>
                <w:rFonts w:hint="default" w:ascii="Times New Roman" w:hAnsi="Times New Roman" w:eastAsia="仿宋_GB2312" w:cs="Times New Roman"/>
                <w:color w:val="000000"/>
                <w:kern w:val="0"/>
                <w:sz w:val="30"/>
                <w:szCs w:val="30"/>
                <w:lang w:eastAsia="zh-CN" w:bidi="ar"/>
              </w:rPr>
              <w:t>推动非物质文化遗产元素融入精品农业、文化体验、特色乡村旅游。持续推动</w:t>
            </w:r>
            <w:r>
              <w:rPr>
                <w:rFonts w:hint="default" w:ascii="Times New Roman" w:hAnsi="Times New Roman" w:eastAsia="仿宋_GB2312" w:cs="Times New Roman"/>
                <w:color w:val="000000"/>
                <w:sz w:val="30"/>
                <w:szCs w:val="30"/>
                <w:lang w:val="en-US" w:eastAsia="zh-CN"/>
              </w:rPr>
              <w:t>非遗工坊</w:t>
            </w:r>
            <w:r>
              <w:rPr>
                <w:rFonts w:hint="default" w:ascii="Times New Roman" w:hAnsi="Times New Roman" w:eastAsia="仿宋_GB2312" w:cs="Times New Roman"/>
                <w:color w:val="000000"/>
                <w:sz w:val="30"/>
                <w:szCs w:val="30"/>
                <w:lang w:eastAsia="zh-CN"/>
              </w:rPr>
              <w:t>建设助力乡村振兴</w:t>
            </w:r>
            <w:r>
              <w:rPr>
                <w:rFonts w:hint="default" w:ascii="Times New Roman" w:hAnsi="Times New Roman" w:eastAsia="仿宋_GB2312" w:cs="Times New Roman"/>
                <w:color w:val="000000"/>
                <w:sz w:val="30"/>
                <w:szCs w:val="30"/>
                <w:lang w:val="en-US" w:eastAsia="zh-CN"/>
              </w:rPr>
              <w:t>，评选一批省级</w:t>
            </w:r>
            <w:r>
              <w:rPr>
                <w:rFonts w:hint="default" w:ascii="Times New Roman" w:hAnsi="Times New Roman" w:eastAsia="仿宋_GB2312" w:cs="Times New Roman"/>
                <w:color w:val="000000"/>
                <w:sz w:val="30"/>
                <w:szCs w:val="30"/>
              </w:rPr>
              <w:t>非遗工坊</w:t>
            </w:r>
            <w:r>
              <w:rPr>
                <w:rFonts w:hint="eastAsia" w:eastAsia="仿宋_GB2312" w:cs="Times New Roman"/>
                <w:color w:val="000000"/>
                <w:sz w:val="30"/>
                <w:szCs w:val="30"/>
                <w:lang w:eastAsia="zh-CN"/>
              </w:rPr>
              <w:t>示范点</w:t>
            </w:r>
            <w:r>
              <w:rPr>
                <w:rFonts w:hint="default" w:ascii="Times New Roman" w:hAnsi="Times New Roman" w:eastAsia="仿宋_GB2312" w:cs="Times New Roman"/>
                <w:color w:val="000000"/>
                <w:sz w:val="30"/>
                <w:szCs w:val="30"/>
              </w:rPr>
              <w:t>。</w:t>
            </w:r>
          </w:p>
        </w:tc>
        <w:tc>
          <w:tcPr>
            <w:tcW w:w="179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b w:val="0"/>
                <w:bCs w:val="0"/>
                <w:color w:val="000000"/>
                <w:sz w:val="30"/>
                <w:szCs w:val="30"/>
                <w:vertAlign w:val="baseline"/>
              </w:rPr>
            </w:pPr>
            <w:r>
              <w:rPr>
                <w:rFonts w:hint="default" w:ascii="Times New Roman" w:hAnsi="Times New Roman" w:eastAsia="仿宋_GB2312" w:cs="Times New Roman"/>
                <w:b w:val="0"/>
                <w:bCs w:val="0"/>
                <w:color w:val="000000"/>
                <w:sz w:val="30"/>
                <w:szCs w:val="30"/>
                <w:lang w:eastAsia="zh-CN"/>
              </w:rPr>
              <w:t>省文化和旅游厅</w:t>
            </w:r>
          </w:p>
        </w:tc>
        <w:tc>
          <w:tcPr>
            <w:tcW w:w="48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val="0"/>
                <w:color w:val="000000"/>
                <w:sz w:val="30"/>
                <w:szCs w:val="30"/>
                <w:lang w:eastAsia="zh-CN"/>
              </w:rPr>
            </w:pPr>
            <w:r>
              <w:rPr>
                <w:rFonts w:hint="default" w:ascii="Times New Roman" w:hAnsi="Times New Roman" w:eastAsia="仿宋_GB2312" w:cs="Times New Roman"/>
                <w:b w:val="0"/>
                <w:bCs w:val="0"/>
                <w:color w:val="000000"/>
                <w:sz w:val="30"/>
                <w:szCs w:val="30"/>
                <w:lang w:val="en-US" w:eastAsia="zh-CN"/>
              </w:rPr>
              <w:t>省农业农村厅、</w:t>
            </w:r>
            <w:r>
              <w:rPr>
                <w:rFonts w:hint="default" w:ascii="Times New Roman" w:hAnsi="Times New Roman" w:eastAsia="仿宋_GB2312" w:cs="Times New Roman"/>
                <w:b w:val="0"/>
                <w:bCs w:val="0"/>
                <w:color w:val="000000"/>
                <w:sz w:val="30"/>
                <w:szCs w:val="30"/>
                <w:lang w:eastAsia="zh-CN"/>
              </w:rPr>
              <w:t>省乡村振兴局、</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val="0"/>
                <w:color w:val="000000"/>
                <w:sz w:val="30"/>
                <w:szCs w:val="30"/>
                <w:lang w:val="en-US" w:eastAsia="zh-CN"/>
              </w:rPr>
            </w:pPr>
            <w:r>
              <w:rPr>
                <w:rFonts w:hint="default" w:ascii="Times New Roman" w:hAnsi="Times New Roman" w:eastAsia="仿宋_GB2312" w:cs="Times New Roman"/>
                <w:b w:val="0"/>
                <w:bCs w:val="0"/>
                <w:color w:val="000000"/>
                <w:sz w:val="30"/>
                <w:szCs w:val="30"/>
                <w:lang w:val="en-US" w:eastAsia="zh-CN"/>
              </w:rPr>
              <w:t>省人力资源社会保障厅，</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b w:val="0"/>
                <w:bCs w:val="0"/>
                <w:color w:val="000000"/>
                <w:sz w:val="30"/>
                <w:szCs w:val="30"/>
                <w:vertAlign w:val="baseline"/>
              </w:rPr>
            </w:pPr>
            <w:r>
              <w:rPr>
                <w:rFonts w:hint="eastAsia" w:eastAsia="仿宋_GB2312" w:cs="Times New Roman"/>
                <w:b w:val="0"/>
                <w:bCs w:val="0"/>
                <w:color w:val="000000"/>
                <w:sz w:val="30"/>
                <w:szCs w:val="30"/>
                <w:lang w:val="en-US" w:eastAsia="zh-CN"/>
              </w:rPr>
              <w:t>各市（州）政府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trPr>
        <w:tc>
          <w:tcPr>
            <w:tcW w:w="1008"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sz w:val="30"/>
                <w:szCs w:val="30"/>
                <w:vertAlign w:val="baseline"/>
              </w:rPr>
            </w:pPr>
          </w:p>
        </w:tc>
        <w:tc>
          <w:tcPr>
            <w:tcW w:w="77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sz w:val="30"/>
                <w:szCs w:val="30"/>
                <w:highlight w:val="none"/>
              </w:rPr>
            </w:pPr>
            <w:r>
              <w:rPr>
                <w:rFonts w:hint="default" w:ascii="Times New Roman" w:hAnsi="Times New Roman" w:eastAsia="仿宋_GB2312" w:cs="Times New Roman"/>
                <w:color w:val="000000"/>
                <w:sz w:val="30"/>
                <w:szCs w:val="30"/>
                <w:lang w:val="en-US" w:eastAsia="zh-CN"/>
              </w:rPr>
              <w:t>加强革命老区非物质文化遗产保护，</w:t>
            </w:r>
            <w:r>
              <w:rPr>
                <w:rFonts w:eastAsia="仿宋_GB2312"/>
                <w:color w:val="000000"/>
                <w:sz w:val="30"/>
                <w:szCs w:val="30"/>
              </w:rPr>
              <w:t>将非物质文化遗产与红色文化</w:t>
            </w:r>
            <w:r>
              <w:rPr>
                <w:rFonts w:hint="eastAsia" w:eastAsia="仿宋_GB2312"/>
                <w:color w:val="000000"/>
                <w:sz w:val="30"/>
                <w:szCs w:val="30"/>
              </w:rPr>
              <w:t>、</w:t>
            </w:r>
            <w:r>
              <w:rPr>
                <w:rFonts w:eastAsia="仿宋_GB2312"/>
                <w:color w:val="000000"/>
                <w:sz w:val="30"/>
                <w:szCs w:val="30"/>
              </w:rPr>
              <w:t>文物保护有机结合起来</w:t>
            </w:r>
            <w:r>
              <w:rPr>
                <w:rFonts w:hint="eastAsia" w:eastAsia="仿宋_GB2312"/>
                <w:color w:val="000000"/>
                <w:sz w:val="30"/>
                <w:szCs w:val="30"/>
                <w:lang w:eastAsia="zh-CN"/>
              </w:rPr>
              <w:t>，</w:t>
            </w:r>
            <w:r>
              <w:rPr>
                <w:rFonts w:hint="default" w:ascii="Times New Roman" w:hAnsi="Times New Roman" w:eastAsia="仿宋_GB2312" w:cs="Times New Roman"/>
                <w:color w:val="000000"/>
                <w:sz w:val="30"/>
                <w:szCs w:val="30"/>
              </w:rPr>
              <w:t>鼓励传承人创作以红色文化为主题的作品。</w:t>
            </w:r>
          </w:p>
        </w:tc>
        <w:tc>
          <w:tcPr>
            <w:tcW w:w="179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b w:val="0"/>
                <w:bCs w:val="0"/>
                <w:color w:val="000000"/>
                <w:sz w:val="30"/>
                <w:szCs w:val="30"/>
                <w:vertAlign w:val="baseline"/>
              </w:rPr>
            </w:pPr>
            <w:r>
              <w:rPr>
                <w:rFonts w:hint="default" w:ascii="Times New Roman" w:hAnsi="Times New Roman" w:eastAsia="仿宋_GB2312" w:cs="Times New Roman"/>
                <w:b w:val="0"/>
                <w:bCs w:val="0"/>
                <w:color w:val="000000"/>
                <w:sz w:val="30"/>
                <w:szCs w:val="30"/>
                <w:lang w:eastAsia="zh-CN"/>
              </w:rPr>
              <w:t>省文化和旅游厅</w:t>
            </w:r>
          </w:p>
        </w:tc>
        <w:tc>
          <w:tcPr>
            <w:tcW w:w="48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b w:val="0"/>
                <w:bCs w:val="0"/>
                <w:color w:val="000000"/>
                <w:sz w:val="30"/>
                <w:szCs w:val="30"/>
                <w:vertAlign w:val="baseline"/>
              </w:rPr>
            </w:pPr>
            <w:r>
              <w:rPr>
                <w:rFonts w:hint="eastAsia" w:eastAsia="仿宋_GB2312" w:cs="Times New Roman"/>
                <w:b w:val="0"/>
                <w:bCs w:val="0"/>
                <w:color w:val="000000"/>
                <w:sz w:val="30"/>
                <w:szCs w:val="30"/>
                <w:lang w:val="en-US" w:eastAsia="zh-CN"/>
              </w:rPr>
              <w:t>各市（州）政府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532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rPr>
                <w:color w:val="000000"/>
                <w:sz w:val="30"/>
                <w:szCs w:val="30"/>
                <w:vertAlign w:val="baseline"/>
              </w:rPr>
            </w:pPr>
            <w:r>
              <w:rPr>
                <w:rFonts w:hint="eastAsia" w:ascii="Times New Roman" w:hAnsi="Times New Roman" w:eastAsia="楷体_GB2312" w:cs="Times New Roman"/>
                <w:b w:val="0"/>
                <w:bCs w:val="0"/>
                <w:i w:val="0"/>
                <w:iCs w:val="0"/>
                <w:caps w:val="0"/>
                <w:color w:val="000000"/>
                <w:spacing w:val="0"/>
                <w:sz w:val="32"/>
                <w:szCs w:val="32"/>
                <w:shd w:val="clear" w:color="auto" w:fill="FFFFFF"/>
                <w:lang w:eastAsia="zh-CN"/>
              </w:rPr>
              <w:t>（三）加大非物质文化遗产传播普及力度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trPr>
        <w:tc>
          <w:tcPr>
            <w:tcW w:w="100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000000"/>
                <w:sz w:val="30"/>
                <w:szCs w:val="30"/>
                <w:lang w:val="en-US" w:eastAsia="zh-CN"/>
              </w:rPr>
            </w:pPr>
            <w:r>
              <w:rPr>
                <w:rFonts w:hint="eastAsia" w:ascii="仿宋_GB2312" w:hAnsi="仿宋_GB2312" w:eastAsia="仿宋_GB2312" w:cs="仿宋_GB2312"/>
                <w:b/>
                <w:bCs/>
                <w:color w:val="000000"/>
                <w:sz w:val="30"/>
                <w:szCs w:val="30"/>
                <w:lang w:eastAsia="zh-CN"/>
              </w:rPr>
              <w:t>1</w:t>
            </w:r>
            <w:r>
              <w:rPr>
                <w:rFonts w:hint="eastAsia" w:ascii="仿宋_GB2312" w:hAnsi="仿宋_GB2312" w:eastAsia="仿宋_GB2312" w:cs="仿宋_GB2312"/>
                <w:b/>
                <w:bCs/>
                <w:color w:val="000000"/>
                <w:sz w:val="30"/>
                <w:szCs w:val="30"/>
                <w:lang w:val="en-US" w:eastAsia="zh-CN"/>
              </w:rPr>
              <w:t>2.</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000000"/>
                <w:sz w:val="30"/>
                <w:szCs w:val="30"/>
                <w:vertAlign w:val="baseline"/>
              </w:rPr>
            </w:pPr>
            <w:r>
              <w:rPr>
                <w:rFonts w:hint="eastAsia" w:ascii="仿宋_GB2312" w:hAnsi="仿宋_GB2312" w:eastAsia="仿宋_GB2312" w:cs="仿宋_GB2312"/>
                <w:b/>
                <w:bCs/>
                <w:color w:val="000000"/>
                <w:sz w:val="30"/>
                <w:szCs w:val="30"/>
              </w:rPr>
              <w:t>促进广泛传播</w:t>
            </w:r>
          </w:p>
        </w:tc>
        <w:tc>
          <w:tcPr>
            <w:tcW w:w="77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30"/>
                <w:szCs w:val="30"/>
                <w:highlight w:val="none"/>
              </w:rPr>
            </w:pPr>
            <w:r>
              <w:rPr>
                <w:rFonts w:hint="eastAsia" w:ascii="仿宋_GB2312" w:hAnsi="仿宋_GB2312" w:eastAsia="仿宋_GB2312" w:cs="仿宋_GB2312"/>
                <w:color w:val="000000"/>
                <w:sz w:val="30"/>
                <w:szCs w:val="30"/>
              </w:rPr>
              <w:t>鼓励</w:t>
            </w:r>
            <w:r>
              <w:rPr>
                <w:rFonts w:hint="eastAsia" w:ascii="仿宋_GB2312" w:hAnsi="仿宋_GB2312" w:eastAsia="仿宋_GB2312" w:cs="仿宋_GB2312"/>
                <w:color w:val="000000"/>
                <w:sz w:val="30"/>
                <w:szCs w:val="30"/>
                <w:lang w:eastAsia="zh-CN"/>
              </w:rPr>
              <w:t>新闻媒体设立</w:t>
            </w:r>
            <w:r>
              <w:rPr>
                <w:rFonts w:hint="eastAsia" w:ascii="仿宋_GB2312" w:hAnsi="仿宋_GB2312" w:eastAsia="仿宋_GB2312" w:cs="仿宋_GB2312"/>
                <w:color w:val="000000"/>
                <w:sz w:val="30"/>
                <w:szCs w:val="30"/>
              </w:rPr>
              <w:t>非物质文化遗产专题、专栏等，</w:t>
            </w:r>
            <w:r>
              <w:rPr>
                <w:rFonts w:hint="eastAsia" w:ascii="仿宋_GB2312" w:hAnsi="仿宋_GB2312" w:eastAsia="仿宋_GB2312" w:cs="仿宋_GB2312"/>
                <w:color w:val="000000"/>
                <w:sz w:val="30"/>
                <w:szCs w:val="30"/>
                <w:lang w:eastAsia="zh-CN"/>
              </w:rPr>
              <w:t>鼓励策划推出非物质文化遗产相关</w:t>
            </w:r>
            <w:r>
              <w:rPr>
                <w:rFonts w:hint="eastAsia" w:ascii="仿宋_GB2312" w:hAnsi="仿宋_GB2312" w:eastAsia="仿宋_GB2312" w:cs="仿宋_GB2312"/>
                <w:color w:val="000000"/>
                <w:sz w:val="30"/>
                <w:szCs w:val="30"/>
                <w:lang w:val="en-US" w:eastAsia="zh-CN"/>
              </w:rPr>
              <w:t>题材</w:t>
            </w:r>
            <w:r>
              <w:rPr>
                <w:rFonts w:hint="eastAsia" w:ascii="仿宋_GB2312" w:hAnsi="仿宋_GB2312" w:eastAsia="仿宋_GB2312" w:cs="仿宋_GB2312"/>
                <w:color w:val="000000"/>
                <w:sz w:val="30"/>
                <w:szCs w:val="30"/>
                <w:lang w:eastAsia="zh-CN"/>
              </w:rPr>
              <w:t>纪录片、宣传片、短视频和文艺作品等，</w:t>
            </w:r>
            <w:r>
              <w:rPr>
                <w:rFonts w:hint="eastAsia" w:ascii="仿宋_GB2312" w:hAnsi="仿宋_GB2312" w:eastAsia="仿宋_GB2312" w:cs="仿宋_GB2312"/>
                <w:color w:val="000000"/>
                <w:sz w:val="30"/>
                <w:szCs w:val="30"/>
                <w:lang w:val="en-US" w:eastAsia="zh-CN"/>
              </w:rPr>
              <w:t>发挥各类新媒体优势做好相关传播工作，运用技术和创意为</w:t>
            </w:r>
            <w:r>
              <w:rPr>
                <w:rFonts w:hint="eastAsia" w:ascii="仿宋_GB2312" w:hAnsi="仿宋_GB2312" w:eastAsia="仿宋_GB2312" w:cs="仿宋_GB2312"/>
                <w:color w:val="000000"/>
                <w:sz w:val="30"/>
                <w:szCs w:val="30"/>
              </w:rPr>
              <w:t>非物质文化遗产</w:t>
            </w:r>
            <w:r>
              <w:rPr>
                <w:rFonts w:hint="eastAsia" w:ascii="仿宋_GB2312" w:hAnsi="仿宋_GB2312" w:eastAsia="仿宋_GB2312" w:cs="仿宋_GB2312"/>
                <w:color w:val="000000"/>
                <w:sz w:val="30"/>
                <w:szCs w:val="30"/>
                <w:lang w:val="en-US" w:eastAsia="zh-CN"/>
              </w:rPr>
              <w:t>传播赋能</w:t>
            </w:r>
            <w:r>
              <w:rPr>
                <w:rFonts w:hint="eastAsia" w:ascii="仿宋_GB2312" w:hAnsi="仿宋_GB2312" w:eastAsia="仿宋_GB2312" w:cs="仿宋_GB2312"/>
                <w:color w:val="000000"/>
                <w:sz w:val="30"/>
                <w:szCs w:val="30"/>
              </w:rPr>
              <w:t>。</w:t>
            </w:r>
          </w:p>
        </w:tc>
        <w:tc>
          <w:tcPr>
            <w:tcW w:w="179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000000"/>
                <w:sz w:val="30"/>
                <w:szCs w:val="30"/>
                <w:vertAlign w:val="baseline"/>
              </w:rPr>
            </w:pPr>
            <w:r>
              <w:rPr>
                <w:rFonts w:hint="eastAsia" w:ascii="仿宋_GB2312" w:hAnsi="仿宋_GB2312" w:eastAsia="仿宋_GB2312" w:cs="仿宋_GB2312"/>
                <w:b w:val="0"/>
                <w:bCs w:val="0"/>
                <w:color w:val="000000"/>
                <w:sz w:val="30"/>
                <w:szCs w:val="30"/>
                <w:lang w:eastAsia="zh-CN"/>
              </w:rPr>
              <w:t>省委宣传部</w:t>
            </w:r>
          </w:p>
        </w:tc>
        <w:tc>
          <w:tcPr>
            <w:tcW w:w="48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000000"/>
                <w:sz w:val="30"/>
                <w:szCs w:val="30"/>
                <w:vertAlign w:val="baseline"/>
              </w:rPr>
            </w:pPr>
            <w:r>
              <w:rPr>
                <w:rFonts w:hint="eastAsia" w:ascii="仿宋_GB2312" w:hAnsi="仿宋_GB2312" w:eastAsia="仿宋_GB2312" w:cs="仿宋_GB2312"/>
                <w:b w:val="0"/>
                <w:bCs w:val="0"/>
                <w:color w:val="000000"/>
                <w:sz w:val="30"/>
                <w:szCs w:val="30"/>
                <w:lang w:eastAsia="zh-CN"/>
              </w:rPr>
              <w:t>省委网信办、</w:t>
            </w:r>
            <w:r>
              <w:rPr>
                <w:rFonts w:hint="eastAsia" w:ascii="仿宋_GB2312" w:hAnsi="仿宋_GB2312" w:eastAsia="仿宋_GB2312" w:cs="仿宋_GB2312"/>
                <w:b w:val="0"/>
                <w:bCs w:val="0"/>
                <w:color w:val="000000"/>
                <w:sz w:val="30"/>
                <w:szCs w:val="30"/>
                <w:lang w:val="en-US" w:eastAsia="zh-CN"/>
              </w:rPr>
              <w:t>省广电局、</w:t>
            </w:r>
            <w:r>
              <w:rPr>
                <w:rFonts w:hint="eastAsia" w:ascii="仿宋_GB2312" w:hAnsi="仿宋_GB2312" w:eastAsia="仿宋_GB2312" w:cs="仿宋_GB2312"/>
                <w:b w:val="0"/>
                <w:bCs w:val="0"/>
                <w:color w:val="000000"/>
                <w:sz w:val="30"/>
                <w:szCs w:val="30"/>
                <w:lang w:eastAsia="zh-CN"/>
              </w:rPr>
              <w:t>省文化和旅游厅，</w:t>
            </w:r>
            <w:r>
              <w:rPr>
                <w:rFonts w:hint="eastAsia" w:ascii="仿宋_GB2312" w:hAnsi="仿宋_GB2312" w:eastAsia="仿宋_GB2312" w:cs="仿宋_GB2312"/>
                <w:b w:val="0"/>
                <w:bCs w:val="0"/>
                <w:color w:val="000000"/>
                <w:sz w:val="30"/>
                <w:szCs w:val="30"/>
                <w:lang w:val="en-US" w:eastAsia="zh-CN"/>
              </w:rPr>
              <w:t>各市（州）政府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6" w:hRule="atLeast"/>
        </w:trPr>
        <w:tc>
          <w:tcPr>
            <w:tcW w:w="1008"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000000"/>
                <w:sz w:val="30"/>
                <w:szCs w:val="30"/>
                <w:vertAlign w:val="baseline"/>
              </w:rPr>
            </w:pPr>
          </w:p>
        </w:tc>
        <w:tc>
          <w:tcPr>
            <w:tcW w:w="77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30"/>
                <w:szCs w:val="30"/>
                <w:highlight w:val="none"/>
              </w:rPr>
            </w:pPr>
            <w:r>
              <w:rPr>
                <w:rFonts w:hint="eastAsia" w:ascii="仿宋_GB2312" w:hAnsi="仿宋_GB2312" w:eastAsia="仿宋_GB2312" w:cs="仿宋_GB2312"/>
                <w:color w:val="000000"/>
                <w:sz w:val="30"/>
                <w:szCs w:val="30"/>
              </w:rPr>
              <w:t>加强</w:t>
            </w:r>
            <w:r>
              <w:rPr>
                <w:rFonts w:hint="eastAsia" w:ascii="仿宋_GB2312" w:hAnsi="仿宋_GB2312" w:eastAsia="仿宋_GB2312" w:cs="仿宋_GB2312"/>
                <w:color w:val="000000"/>
                <w:sz w:val="30"/>
                <w:szCs w:val="30"/>
                <w:lang w:eastAsia="zh-CN"/>
              </w:rPr>
              <w:t>非物质文化遗产</w:t>
            </w:r>
            <w:r>
              <w:rPr>
                <w:rFonts w:hint="eastAsia" w:ascii="仿宋_GB2312" w:hAnsi="仿宋_GB2312" w:eastAsia="仿宋_GB2312" w:cs="仿宋_GB2312"/>
                <w:color w:val="000000"/>
                <w:sz w:val="30"/>
                <w:szCs w:val="30"/>
              </w:rPr>
              <w:t>传播阵地建设</w:t>
            </w:r>
            <w:r>
              <w:rPr>
                <w:rFonts w:hint="eastAsia" w:ascii="仿宋_GB2312" w:hAnsi="仿宋_GB2312" w:eastAsia="仿宋_GB2312" w:cs="仿宋_GB2312"/>
                <w:color w:val="000000"/>
                <w:sz w:val="30"/>
                <w:szCs w:val="30"/>
                <w:lang w:eastAsia="zh-CN"/>
              </w:rPr>
              <w:t>，充分</w:t>
            </w:r>
            <w:r>
              <w:rPr>
                <w:rFonts w:hint="eastAsia" w:ascii="仿宋_GB2312" w:hAnsi="仿宋_GB2312" w:eastAsia="仿宋_GB2312" w:cs="仿宋_GB2312"/>
                <w:color w:val="000000"/>
                <w:sz w:val="30"/>
                <w:szCs w:val="30"/>
              </w:rPr>
              <w:t>利用公共文化设施开展非物质文化遗产</w:t>
            </w:r>
            <w:r>
              <w:rPr>
                <w:rFonts w:hint="eastAsia" w:ascii="仿宋_GB2312" w:hAnsi="仿宋_GB2312" w:eastAsia="仿宋_GB2312" w:cs="仿宋_GB2312"/>
                <w:color w:val="000000"/>
                <w:sz w:val="30"/>
                <w:szCs w:val="30"/>
                <w:lang w:eastAsia="zh-CN"/>
              </w:rPr>
              <w:t>传播普及</w:t>
            </w:r>
            <w:r>
              <w:rPr>
                <w:rFonts w:hint="eastAsia" w:ascii="仿宋_GB2312" w:hAnsi="仿宋_GB2312" w:eastAsia="仿宋_GB2312" w:cs="仿宋_GB2312"/>
                <w:color w:val="000000"/>
                <w:sz w:val="30"/>
                <w:szCs w:val="30"/>
              </w:rPr>
              <w:t>活动。鼓励各地探索利用公共空间和商业空间开展</w:t>
            </w:r>
            <w:r>
              <w:rPr>
                <w:rFonts w:hint="eastAsia" w:ascii="仿宋_GB2312" w:hAnsi="仿宋_GB2312" w:eastAsia="仿宋_GB2312" w:cs="仿宋_GB2312"/>
                <w:color w:val="000000"/>
                <w:sz w:val="30"/>
                <w:szCs w:val="30"/>
                <w:lang w:eastAsia="zh-CN"/>
              </w:rPr>
              <w:t>非物质文化遗产</w:t>
            </w:r>
            <w:r>
              <w:rPr>
                <w:rFonts w:hint="eastAsia" w:ascii="仿宋_GB2312" w:hAnsi="仿宋_GB2312" w:eastAsia="仿宋_GB2312" w:cs="仿宋_GB2312"/>
                <w:color w:val="000000"/>
                <w:sz w:val="30"/>
                <w:szCs w:val="30"/>
              </w:rPr>
              <w:t>传播展示活动。</w:t>
            </w:r>
          </w:p>
        </w:tc>
        <w:tc>
          <w:tcPr>
            <w:tcW w:w="179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000000"/>
                <w:sz w:val="30"/>
                <w:szCs w:val="30"/>
                <w:vertAlign w:val="baseline"/>
              </w:rPr>
            </w:pPr>
            <w:r>
              <w:rPr>
                <w:rFonts w:hint="eastAsia" w:ascii="仿宋_GB2312" w:hAnsi="仿宋_GB2312" w:eastAsia="仿宋_GB2312" w:cs="仿宋_GB2312"/>
                <w:b w:val="0"/>
                <w:bCs w:val="0"/>
                <w:color w:val="000000"/>
                <w:sz w:val="30"/>
                <w:szCs w:val="30"/>
                <w:lang w:eastAsia="zh-CN"/>
              </w:rPr>
              <w:t>省文化和旅游厅</w:t>
            </w:r>
          </w:p>
        </w:tc>
        <w:tc>
          <w:tcPr>
            <w:tcW w:w="48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000000"/>
                <w:sz w:val="30"/>
                <w:szCs w:val="30"/>
                <w:vertAlign w:val="baseline"/>
              </w:rPr>
            </w:pPr>
            <w:r>
              <w:rPr>
                <w:rFonts w:hint="eastAsia" w:ascii="仿宋_GB2312" w:hAnsi="仿宋_GB2312" w:eastAsia="仿宋_GB2312" w:cs="仿宋_GB2312"/>
                <w:b w:val="0"/>
                <w:bCs w:val="0"/>
                <w:color w:val="000000"/>
                <w:sz w:val="30"/>
                <w:szCs w:val="30"/>
                <w:lang w:eastAsia="zh-CN"/>
              </w:rPr>
              <w:t>省委宣传部，</w:t>
            </w:r>
            <w:r>
              <w:rPr>
                <w:rFonts w:hint="eastAsia" w:ascii="仿宋_GB2312" w:hAnsi="仿宋_GB2312" w:eastAsia="仿宋_GB2312" w:cs="仿宋_GB2312"/>
                <w:b w:val="0"/>
                <w:bCs w:val="0"/>
                <w:color w:val="000000"/>
                <w:sz w:val="30"/>
                <w:szCs w:val="30"/>
                <w:lang w:val="en-US" w:eastAsia="zh-CN"/>
              </w:rPr>
              <w:t>各市（州）政府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1008"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000000"/>
                <w:sz w:val="30"/>
                <w:szCs w:val="30"/>
                <w:vertAlign w:val="baseline"/>
              </w:rPr>
            </w:pPr>
          </w:p>
        </w:tc>
        <w:tc>
          <w:tcPr>
            <w:tcW w:w="77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30"/>
                <w:szCs w:val="30"/>
                <w:highlight w:val="none"/>
              </w:rPr>
            </w:pPr>
            <w:r>
              <w:rPr>
                <w:rFonts w:hint="eastAsia" w:ascii="仿宋_GB2312" w:hAnsi="仿宋_GB2312" w:eastAsia="仿宋_GB2312" w:cs="仿宋_GB2312"/>
                <w:color w:val="000000"/>
                <w:sz w:val="30"/>
                <w:szCs w:val="30"/>
                <w:lang w:eastAsia="zh-CN"/>
              </w:rPr>
              <w:t>支持各地开展</w:t>
            </w:r>
            <w:r>
              <w:rPr>
                <w:rFonts w:hint="eastAsia" w:ascii="仿宋_GB2312" w:hAnsi="仿宋_GB2312" w:eastAsia="仿宋_GB2312" w:cs="仿宋_GB2312"/>
                <w:color w:val="000000"/>
                <w:sz w:val="30"/>
                <w:szCs w:val="30"/>
              </w:rPr>
              <w:t>专业化、区域性非物质文化遗产</w:t>
            </w:r>
            <w:r>
              <w:rPr>
                <w:rFonts w:hint="eastAsia" w:ascii="仿宋_GB2312" w:hAnsi="仿宋_GB2312" w:eastAsia="仿宋_GB2312" w:cs="仿宋_GB2312"/>
                <w:color w:val="000000"/>
                <w:sz w:val="30"/>
                <w:szCs w:val="30"/>
                <w:lang w:eastAsia="zh-CN"/>
              </w:rPr>
              <w:t>展览展演，</w:t>
            </w:r>
            <w:r>
              <w:rPr>
                <w:rFonts w:hint="eastAsia" w:ascii="仿宋_GB2312" w:hAnsi="仿宋_GB2312" w:eastAsia="仿宋_GB2312" w:cs="仿宋_GB2312"/>
                <w:color w:val="000000"/>
                <w:sz w:val="30"/>
                <w:szCs w:val="30"/>
              </w:rPr>
              <w:t>在</w:t>
            </w:r>
            <w:r>
              <w:rPr>
                <w:rFonts w:hint="eastAsia" w:ascii="仿宋_GB2312" w:hAnsi="仿宋_GB2312" w:eastAsia="仿宋_GB2312" w:cs="仿宋_GB2312"/>
                <w:color w:val="000000"/>
                <w:sz w:val="30"/>
                <w:szCs w:val="30"/>
                <w:lang w:eastAsia="zh-CN"/>
              </w:rPr>
              <w:t>传统节日、民俗节庆、文化和自然遗产日期间组织丰富多彩的宣传展示活动。</w:t>
            </w:r>
          </w:p>
        </w:tc>
        <w:tc>
          <w:tcPr>
            <w:tcW w:w="179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000000"/>
                <w:sz w:val="30"/>
                <w:szCs w:val="30"/>
                <w:vertAlign w:val="baseline"/>
              </w:rPr>
            </w:pPr>
            <w:r>
              <w:rPr>
                <w:rFonts w:hint="eastAsia" w:ascii="仿宋_GB2312" w:hAnsi="仿宋_GB2312" w:eastAsia="仿宋_GB2312" w:cs="仿宋_GB2312"/>
                <w:b w:val="0"/>
                <w:bCs w:val="0"/>
                <w:color w:val="000000"/>
                <w:sz w:val="30"/>
                <w:szCs w:val="30"/>
                <w:lang w:eastAsia="zh-CN"/>
              </w:rPr>
              <w:t>省文化和旅游厅</w:t>
            </w:r>
          </w:p>
        </w:tc>
        <w:tc>
          <w:tcPr>
            <w:tcW w:w="48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000000"/>
                <w:sz w:val="30"/>
                <w:szCs w:val="30"/>
                <w:vertAlign w:val="baseline"/>
              </w:rPr>
            </w:pPr>
            <w:r>
              <w:rPr>
                <w:rFonts w:hint="eastAsia" w:ascii="仿宋_GB2312" w:hAnsi="仿宋_GB2312" w:eastAsia="仿宋_GB2312" w:cs="仿宋_GB2312"/>
                <w:b w:val="0"/>
                <w:bCs w:val="0"/>
                <w:color w:val="000000"/>
                <w:sz w:val="30"/>
                <w:szCs w:val="30"/>
                <w:lang w:eastAsia="zh-CN"/>
              </w:rPr>
              <w:t>省委宣传部、省民宗委，</w:t>
            </w:r>
            <w:r>
              <w:rPr>
                <w:rFonts w:hint="eastAsia" w:ascii="仿宋_GB2312" w:hAnsi="仿宋_GB2312" w:eastAsia="仿宋_GB2312" w:cs="仿宋_GB2312"/>
                <w:b w:val="0"/>
                <w:bCs w:val="0"/>
                <w:color w:val="000000"/>
                <w:sz w:val="30"/>
                <w:szCs w:val="30"/>
                <w:lang w:val="en-US" w:eastAsia="zh-CN"/>
              </w:rPr>
              <w:t>各市（州）政府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 w:hRule="atLeast"/>
        </w:trPr>
        <w:tc>
          <w:tcPr>
            <w:tcW w:w="1008"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000000"/>
                <w:sz w:val="30"/>
                <w:szCs w:val="30"/>
                <w:vertAlign w:val="baseline"/>
              </w:rPr>
            </w:pPr>
          </w:p>
        </w:tc>
        <w:tc>
          <w:tcPr>
            <w:tcW w:w="77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30"/>
                <w:szCs w:val="30"/>
                <w:highlight w:val="none"/>
              </w:rPr>
            </w:pPr>
            <w:r>
              <w:rPr>
                <w:rFonts w:hint="eastAsia" w:ascii="仿宋_GB2312" w:hAnsi="仿宋_GB2312" w:eastAsia="仿宋_GB2312" w:cs="仿宋_GB2312"/>
                <w:color w:val="000000"/>
                <w:sz w:val="30"/>
                <w:szCs w:val="30"/>
                <w:lang w:val="en-US" w:eastAsia="zh-CN"/>
              </w:rPr>
              <w:t>办好“中国丹寨非遗周”“多彩贵州非遗周末聚”“叙·非遗”等特色品牌活动，提高活动的传播效果，扩大品牌效应。</w:t>
            </w:r>
          </w:p>
        </w:tc>
        <w:tc>
          <w:tcPr>
            <w:tcW w:w="179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000000"/>
                <w:sz w:val="30"/>
                <w:szCs w:val="30"/>
                <w:vertAlign w:val="baseline"/>
              </w:rPr>
            </w:pPr>
            <w:r>
              <w:rPr>
                <w:rFonts w:hint="eastAsia" w:ascii="仿宋_GB2312" w:hAnsi="仿宋_GB2312" w:eastAsia="仿宋_GB2312" w:cs="仿宋_GB2312"/>
                <w:b w:val="0"/>
                <w:bCs w:val="0"/>
                <w:color w:val="000000"/>
                <w:sz w:val="30"/>
                <w:szCs w:val="30"/>
                <w:lang w:eastAsia="zh-CN"/>
              </w:rPr>
              <w:t>省文化和旅游厅</w:t>
            </w:r>
          </w:p>
        </w:tc>
        <w:tc>
          <w:tcPr>
            <w:tcW w:w="48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000000"/>
                <w:sz w:val="30"/>
                <w:szCs w:val="30"/>
                <w:vertAlign w:val="baseline"/>
              </w:rPr>
            </w:pPr>
            <w:r>
              <w:rPr>
                <w:rFonts w:hint="eastAsia" w:ascii="仿宋_GB2312" w:hAnsi="仿宋_GB2312" w:eastAsia="仿宋_GB2312" w:cs="仿宋_GB2312"/>
                <w:b w:val="0"/>
                <w:bCs w:val="0"/>
                <w:color w:val="000000"/>
                <w:sz w:val="30"/>
                <w:szCs w:val="30"/>
                <w:lang w:eastAsia="zh-CN"/>
              </w:rPr>
              <w:t>省委宣传部、</w:t>
            </w:r>
            <w:r>
              <w:rPr>
                <w:rFonts w:hint="eastAsia" w:ascii="仿宋_GB2312" w:hAnsi="仿宋_GB2312" w:eastAsia="仿宋_GB2312" w:cs="仿宋_GB2312"/>
                <w:b w:val="0"/>
                <w:bCs w:val="0"/>
                <w:color w:val="000000"/>
                <w:sz w:val="30"/>
                <w:szCs w:val="30"/>
                <w:vertAlign w:val="baseline"/>
                <w:lang w:eastAsia="zh-CN"/>
              </w:rPr>
              <w:t>多彩贵州文化产业投资集团，</w:t>
            </w:r>
            <w:r>
              <w:rPr>
                <w:rFonts w:hint="eastAsia" w:ascii="仿宋_GB2312" w:hAnsi="仿宋_GB2312" w:eastAsia="仿宋_GB2312" w:cs="仿宋_GB2312"/>
                <w:b w:val="0"/>
                <w:bCs w:val="0"/>
                <w:color w:val="000000"/>
                <w:sz w:val="30"/>
                <w:szCs w:val="30"/>
                <w:lang w:val="en-US" w:eastAsia="zh-CN"/>
              </w:rPr>
              <w:t>各市（州）政府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1008" w:type="dxa"/>
            <w:vMerge w:val="restart"/>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00000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00000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00000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00000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00000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00000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00000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000000"/>
                <w:sz w:val="30"/>
                <w:szCs w:val="30"/>
                <w:lang w:val="en-US" w:eastAsia="zh-CN"/>
              </w:rPr>
            </w:pPr>
            <w:r>
              <w:rPr>
                <w:rFonts w:hint="eastAsia" w:ascii="仿宋_GB2312" w:hAnsi="仿宋_GB2312" w:eastAsia="仿宋_GB2312" w:cs="仿宋_GB2312"/>
                <w:b/>
                <w:bCs/>
                <w:color w:val="000000"/>
                <w:sz w:val="30"/>
                <w:szCs w:val="30"/>
                <w:lang w:val="en-US" w:eastAsia="zh-CN"/>
              </w:rPr>
              <w:t>13.</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000000"/>
                <w:sz w:val="30"/>
                <w:szCs w:val="30"/>
                <w:vertAlign w:val="baseline"/>
              </w:rPr>
            </w:pPr>
            <w:r>
              <w:rPr>
                <w:rFonts w:hint="eastAsia" w:ascii="仿宋_GB2312" w:hAnsi="仿宋_GB2312" w:eastAsia="仿宋_GB2312" w:cs="仿宋_GB2312"/>
                <w:b/>
                <w:bCs/>
                <w:color w:val="000000"/>
                <w:sz w:val="30"/>
                <w:szCs w:val="30"/>
                <w:lang w:eastAsia="zh-CN"/>
              </w:rPr>
              <w:t>融入国民教育体系</w:t>
            </w:r>
          </w:p>
        </w:tc>
        <w:tc>
          <w:tcPr>
            <w:tcW w:w="77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 w:val="0"/>
                <w:bCs w:val="0"/>
                <w:color w:val="000000"/>
                <w:sz w:val="30"/>
                <w:szCs w:val="30"/>
                <w:highlight w:val="none"/>
              </w:rPr>
            </w:pPr>
            <w:r>
              <w:rPr>
                <w:rFonts w:hint="eastAsia" w:ascii="仿宋_GB2312" w:hAnsi="仿宋_GB2312" w:eastAsia="仿宋_GB2312" w:cs="仿宋_GB2312"/>
                <w:b w:val="0"/>
                <w:bCs w:val="0"/>
                <w:color w:val="000000"/>
                <w:sz w:val="30"/>
                <w:szCs w:val="30"/>
              </w:rPr>
              <w:t>将非物质文化遗产内容贯穿国民教育始终</w:t>
            </w:r>
            <w:r>
              <w:rPr>
                <w:rFonts w:hint="eastAsia" w:ascii="仿宋_GB2312" w:hAnsi="仿宋_GB2312" w:eastAsia="仿宋_GB2312" w:cs="仿宋_GB2312"/>
                <w:b w:val="0"/>
                <w:bCs w:val="0"/>
                <w:color w:val="000000"/>
                <w:sz w:val="30"/>
                <w:szCs w:val="30"/>
                <w:lang w:eastAsia="zh-CN"/>
              </w:rPr>
              <w:t>，支持出版非物质文化遗产通识读本</w:t>
            </w:r>
            <w:r>
              <w:rPr>
                <w:rFonts w:hint="eastAsia" w:ascii="仿宋_GB2312" w:hAnsi="仿宋_GB2312" w:eastAsia="仿宋_GB2312" w:cs="仿宋_GB2312"/>
                <w:b w:val="0"/>
                <w:bCs w:val="0"/>
                <w:color w:val="000000"/>
                <w:sz w:val="30"/>
                <w:szCs w:val="30"/>
              </w:rPr>
              <w:t>。</w:t>
            </w:r>
          </w:p>
        </w:tc>
        <w:tc>
          <w:tcPr>
            <w:tcW w:w="179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000000"/>
                <w:sz w:val="30"/>
                <w:szCs w:val="30"/>
                <w:vertAlign w:val="baseline"/>
                <w:lang w:eastAsia="zh-CN"/>
              </w:rPr>
            </w:pPr>
            <w:r>
              <w:rPr>
                <w:rFonts w:hint="eastAsia" w:ascii="仿宋_GB2312" w:hAnsi="仿宋_GB2312" w:eastAsia="仿宋_GB2312" w:cs="仿宋_GB2312"/>
                <w:b w:val="0"/>
                <w:bCs w:val="0"/>
                <w:color w:val="000000"/>
                <w:sz w:val="30"/>
                <w:szCs w:val="30"/>
                <w:vertAlign w:val="baseline"/>
                <w:lang w:eastAsia="zh-CN"/>
              </w:rPr>
              <w:t>省教育厅</w:t>
            </w:r>
          </w:p>
        </w:tc>
        <w:tc>
          <w:tcPr>
            <w:tcW w:w="48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000000"/>
                <w:sz w:val="30"/>
                <w:szCs w:val="30"/>
                <w:vertAlign w:val="baseline"/>
              </w:rPr>
            </w:pPr>
            <w:r>
              <w:rPr>
                <w:rFonts w:hint="eastAsia" w:ascii="仿宋_GB2312" w:hAnsi="仿宋_GB2312" w:eastAsia="仿宋_GB2312" w:cs="仿宋_GB2312"/>
                <w:b w:val="0"/>
                <w:bCs w:val="0"/>
                <w:color w:val="000000"/>
                <w:sz w:val="30"/>
                <w:szCs w:val="30"/>
                <w:lang w:val="en-US" w:eastAsia="zh-CN"/>
              </w:rPr>
              <w:t>省</w:t>
            </w:r>
            <w:r>
              <w:rPr>
                <w:rFonts w:hint="eastAsia" w:ascii="仿宋_GB2312" w:hAnsi="仿宋_GB2312" w:eastAsia="仿宋_GB2312" w:cs="仿宋_GB2312"/>
                <w:b w:val="0"/>
                <w:bCs w:val="0"/>
                <w:color w:val="000000"/>
                <w:sz w:val="30"/>
                <w:szCs w:val="30"/>
                <w:lang w:eastAsia="zh-CN"/>
              </w:rPr>
              <w:t>新闻出版局、省文化和旅游厅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6" w:hRule="atLeast"/>
        </w:trPr>
        <w:tc>
          <w:tcPr>
            <w:tcW w:w="1008"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000000"/>
                <w:sz w:val="30"/>
                <w:szCs w:val="30"/>
                <w:vertAlign w:val="baseline"/>
              </w:rPr>
            </w:pPr>
          </w:p>
        </w:tc>
        <w:tc>
          <w:tcPr>
            <w:tcW w:w="77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 w:val="0"/>
                <w:bCs w:val="0"/>
                <w:color w:val="000000"/>
                <w:sz w:val="30"/>
                <w:szCs w:val="30"/>
                <w:highlight w:val="none"/>
              </w:rPr>
            </w:pPr>
            <w:r>
              <w:rPr>
                <w:rFonts w:hint="eastAsia" w:ascii="仿宋_GB2312" w:hAnsi="仿宋_GB2312" w:eastAsia="仿宋_GB2312" w:cs="仿宋_GB2312"/>
                <w:b w:val="0"/>
                <w:bCs w:val="0"/>
                <w:color w:val="000000"/>
                <w:sz w:val="30"/>
                <w:szCs w:val="30"/>
                <w:lang w:eastAsia="zh-CN"/>
              </w:rPr>
              <w:t>鼓励非物质文化遗产进校园，在中小学</w:t>
            </w:r>
            <w:r>
              <w:rPr>
                <w:rFonts w:hint="eastAsia" w:ascii="仿宋_GB2312" w:hAnsi="仿宋_GB2312" w:eastAsia="仿宋_GB2312" w:cs="仿宋_GB2312"/>
                <w:b w:val="0"/>
                <w:bCs w:val="0"/>
                <w:color w:val="000000"/>
                <w:sz w:val="30"/>
                <w:szCs w:val="30"/>
              </w:rPr>
              <w:t>开设非物质文化遗产特色课程，</w:t>
            </w:r>
            <w:r>
              <w:rPr>
                <w:rFonts w:hint="eastAsia" w:ascii="仿宋_GB2312" w:hAnsi="仿宋_GB2312" w:eastAsia="仿宋_GB2312" w:cs="仿宋_GB2312"/>
                <w:b w:val="0"/>
                <w:bCs w:val="0"/>
                <w:color w:val="000000"/>
                <w:sz w:val="30"/>
                <w:szCs w:val="30"/>
                <w:lang w:eastAsia="zh-CN"/>
              </w:rPr>
              <w:t>支持将民族传统体育、传统表演、传统技艺等项目融入学生课间生活。</w:t>
            </w:r>
          </w:p>
        </w:tc>
        <w:tc>
          <w:tcPr>
            <w:tcW w:w="179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000000"/>
                <w:sz w:val="30"/>
                <w:szCs w:val="30"/>
                <w:vertAlign w:val="baseline"/>
              </w:rPr>
            </w:pPr>
            <w:r>
              <w:rPr>
                <w:rFonts w:hint="eastAsia" w:ascii="仿宋_GB2312" w:hAnsi="仿宋_GB2312" w:eastAsia="仿宋_GB2312" w:cs="仿宋_GB2312"/>
                <w:b w:val="0"/>
                <w:bCs w:val="0"/>
                <w:color w:val="000000"/>
                <w:sz w:val="30"/>
                <w:szCs w:val="30"/>
                <w:vertAlign w:val="baseline"/>
                <w:lang w:eastAsia="zh-CN"/>
              </w:rPr>
              <w:t>省教育厅</w:t>
            </w:r>
          </w:p>
        </w:tc>
        <w:tc>
          <w:tcPr>
            <w:tcW w:w="48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000000"/>
                <w:sz w:val="30"/>
                <w:szCs w:val="30"/>
                <w:vertAlign w:val="baseline"/>
              </w:rPr>
            </w:pPr>
            <w:r>
              <w:rPr>
                <w:rFonts w:hint="eastAsia" w:ascii="仿宋_GB2312" w:hAnsi="仿宋_GB2312" w:eastAsia="仿宋_GB2312" w:cs="仿宋_GB2312"/>
                <w:b w:val="0"/>
                <w:bCs w:val="0"/>
                <w:color w:val="000000"/>
                <w:sz w:val="30"/>
                <w:szCs w:val="30"/>
                <w:lang w:eastAsia="zh-CN"/>
              </w:rPr>
              <w:t>省文化和旅游厅、省民宗委</w:t>
            </w:r>
            <w:r>
              <w:rPr>
                <w:rFonts w:hint="eastAsia" w:ascii="仿宋_GB2312" w:hAnsi="仿宋_GB2312" w:eastAsia="仿宋_GB2312" w:cs="仿宋_GB2312"/>
                <w:b w:val="0"/>
                <w:bCs w:val="0"/>
                <w:color w:val="000000"/>
                <w:sz w:val="30"/>
                <w:szCs w:val="30"/>
                <w:lang w:val="en-US" w:eastAsia="zh-CN"/>
              </w:rPr>
              <w:t>、</w:t>
            </w:r>
            <w:r>
              <w:rPr>
                <w:rFonts w:hint="eastAsia" w:ascii="仿宋_GB2312" w:hAnsi="仿宋_GB2312" w:eastAsia="仿宋_GB2312" w:cs="仿宋_GB2312"/>
                <w:b w:val="0"/>
                <w:bCs w:val="0"/>
                <w:color w:val="000000"/>
                <w:sz w:val="30"/>
                <w:szCs w:val="30"/>
                <w:lang w:eastAsia="zh-CN"/>
              </w:rPr>
              <w:t>省体育局，</w:t>
            </w:r>
            <w:r>
              <w:rPr>
                <w:rFonts w:hint="eastAsia" w:ascii="仿宋_GB2312" w:hAnsi="仿宋_GB2312" w:eastAsia="仿宋_GB2312" w:cs="仿宋_GB2312"/>
                <w:b w:val="0"/>
                <w:bCs w:val="0"/>
                <w:color w:val="000000"/>
                <w:sz w:val="30"/>
                <w:szCs w:val="30"/>
                <w:lang w:val="en-US" w:eastAsia="zh-CN"/>
              </w:rPr>
              <w:t>各市（州）政府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trPr>
        <w:tc>
          <w:tcPr>
            <w:tcW w:w="100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000000"/>
                <w:sz w:val="30"/>
                <w:szCs w:val="30"/>
                <w:vertAlign w:val="baseline"/>
              </w:rPr>
            </w:pPr>
          </w:p>
        </w:tc>
        <w:tc>
          <w:tcPr>
            <w:tcW w:w="77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val="0"/>
                <w:color w:val="000000"/>
                <w:sz w:val="30"/>
                <w:szCs w:val="30"/>
                <w:lang w:eastAsia="zh-CN"/>
              </w:rPr>
            </w:pPr>
            <w:r>
              <w:rPr>
                <w:rFonts w:hint="eastAsia" w:ascii="仿宋_GB2312" w:hAnsi="仿宋_GB2312" w:eastAsia="仿宋_GB2312" w:cs="仿宋_GB2312"/>
                <w:b w:val="0"/>
                <w:bCs w:val="0"/>
                <w:color w:val="000000"/>
                <w:sz w:val="30"/>
                <w:szCs w:val="30"/>
                <w:lang w:eastAsia="zh-CN"/>
              </w:rPr>
              <w:t>加强非物质文化遗产师资队伍建设。支持省内</w:t>
            </w:r>
            <w:r>
              <w:rPr>
                <w:rFonts w:hint="eastAsia" w:ascii="仿宋_GB2312" w:hAnsi="仿宋_GB2312" w:eastAsia="仿宋_GB2312" w:cs="仿宋_GB2312"/>
                <w:b w:val="0"/>
                <w:bCs w:val="0"/>
                <w:color w:val="000000"/>
                <w:sz w:val="30"/>
                <w:szCs w:val="30"/>
              </w:rPr>
              <w:t>高校非物质文化遗产学科体系和专业建设</w:t>
            </w:r>
            <w:r>
              <w:rPr>
                <w:rFonts w:hint="eastAsia" w:ascii="仿宋_GB2312" w:hAnsi="仿宋_GB2312" w:eastAsia="仿宋_GB2312" w:cs="仿宋_GB2312"/>
                <w:b w:val="0"/>
                <w:bCs w:val="0"/>
                <w:color w:val="000000"/>
                <w:sz w:val="30"/>
                <w:szCs w:val="30"/>
                <w:lang w:eastAsia="zh-CN"/>
              </w:rPr>
              <w:t>，加强非物质文化遗产高层次人才培养</w:t>
            </w:r>
            <w:r>
              <w:rPr>
                <w:rFonts w:hint="eastAsia" w:ascii="仿宋_GB2312" w:hAnsi="仿宋_GB2312" w:eastAsia="仿宋_GB2312" w:cs="仿宋_GB2312"/>
                <w:b w:val="0"/>
                <w:bCs w:val="0"/>
                <w:color w:val="000000"/>
                <w:sz w:val="30"/>
                <w:szCs w:val="30"/>
              </w:rPr>
              <w:t>。</w:t>
            </w:r>
            <w:r>
              <w:rPr>
                <w:rFonts w:hint="eastAsia" w:ascii="仿宋_GB2312" w:hAnsi="仿宋_GB2312" w:eastAsia="仿宋_GB2312" w:cs="仿宋_GB2312"/>
                <w:b w:val="0"/>
                <w:bCs w:val="0"/>
                <w:color w:val="000000"/>
                <w:sz w:val="30"/>
                <w:szCs w:val="30"/>
                <w:lang w:eastAsia="zh-CN"/>
              </w:rPr>
              <w:t>鼓励具备条件的</w:t>
            </w:r>
            <w:r>
              <w:rPr>
                <w:rFonts w:hint="eastAsia" w:ascii="仿宋_GB2312" w:hAnsi="仿宋_GB2312" w:eastAsia="仿宋_GB2312" w:cs="仿宋_GB2312"/>
                <w:b w:val="0"/>
                <w:bCs w:val="0"/>
                <w:color w:val="000000"/>
                <w:sz w:val="30"/>
                <w:szCs w:val="30"/>
              </w:rPr>
              <w:t>职业学校开设非物质文化遗产保护相关</w:t>
            </w:r>
            <w:r>
              <w:rPr>
                <w:rFonts w:hint="eastAsia" w:ascii="仿宋_GB2312" w:hAnsi="仿宋_GB2312" w:eastAsia="仿宋_GB2312" w:cs="仿宋_GB2312"/>
                <w:b w:val="0"/>
                <w:bCs w:val="0"/>
                <w:color w:val="000000"/>
                <w:sz w:val="30"/>
                <w:szCs w:val="30"/>
                <w:lang w:eastAsia="zh-CN"/>
              </w:rPr>
              <w:t>学科</w:t>
            </w:r>
            <w:r>
              <w:rPr>
                <w:rFonts w:hint="eastAsia" w:ascii="仿宋_GB2312" w:hAnsi="仿宋_GB2312" w:eastAsia="仿宋_GB2312" w:cs="仿宋_GB2312"/>
                <w:b w:val="0"/>
                <w:bCs w:val="0"/>
                <w:color w:val="000000"/>
                <w:sz w:val="30"/>
                <w:szCs w:val="30"/>
              </w:rPr>
              <w:t>专业和课程</w:t>
            </w:r>
            <w:r>
              <w:rPr>
                <w:rFonts w:hint="eastAsia" w:ascii="仿宋_GB2312" w:hAnsi="仿宋_GB2312" w:eastAsia="仿宋_GB2312" w:cs="仿宋_GB2312"/>
                <w:b w:val="0"/>
                <w:bCs w:val="0"/>
                <w:color w:val="000000"/>
                <w:sz w:val="30"/>
                <w:szCs w:val="30"/>
                <w:lang w:eastAsia="zh-CN"/>
              </w:rPr>
              <w:t>，培养非物质文化遗产创新型技术技能人才。</w:t>
            </w:r>
          </w:p>
        </w:tc>
        <w:tc>
          <w:tcPr>
            <w:tcW w:w="179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000000"/>
                <w:sz w:val="30"/>
                <w:szCs w:val="30"/>
                <w:vertAlign w:val="baseline"/>
              </w:rPr>
            </w:pPr>
            <w:r>
              <w:rPr>
                <w:rFonts w:hint="eastAsia" w:ascii="仿宋_GB2312" w:hAnsi="仿宋_GB2312" w:eastAsia="仿宋_GB2312" w:cs="仿宋_GB2312"/>
                <w:b w:val="0"/>
                <w:bCs w:val="0"/>
                <w:color w:val="000000"/>
                <w:sz w:val="30"/>
                <w:szCs w:val="30"/>
                <w:vertAlign w:val="baseline"/>
                <w:lang w:eastAsia="zh-CN"/>
              </w:rPr>
              <w:t>省教育厅</w:t>
            </w:r>
          </w:p>
        </w:tc>
        <w:tc>
          <w:tcPr>
            <w:tcW w:w="48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000000"/>
                <w:sz w:val="30"/>
                <w:szCs w:val="30"/>
                <w:vertAlign w:val="baseline"/>
              </w:rPr>
            </w:pPr>
            <w:r>
              <w:rPr>
                <w:rFonts w:hint="eastAsia" w:ascii="仿宋_GB2312" w:hAnsi="仿宋_GB2312" w:eastAsia="仿宋_GB2312" w:cs="仿宋_GB2312"/>
                <w:b w:val="0"/>
                <w:bCs w:val="0"/>
                <w:color w:val="000000"/>
                <w:sz w:val="30"/>
                <w:szCs w:val="30"/>
                <w:lang w:eastAsia="zh-CN"/>
              </w:rPr>
              <w:t>省文化和旅游厅，</w:t>
            </w:r>
            <w:r>
              <w:rPr>
                <w:rFonts w:hint="eastAsia" w:ascii="仿宋_GB2312" w:hAnsi="仿宋_GB2312" w:eastAsia="仿宋_GB2312" w:cs="仿宋_GB2312"/>
                <w:b w:val="0"/>
                <w:bCs w:val="0"/>
                <w:color w:val="000000"/>
                <w:sz w:val="30"/>
                <w:szCs w:val="30"/>
                <w:lang w:val="en-US" w:eastAsia="zh-CN"/>
              </w:rPr>
              <w:t>各市（州）政府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8" w:hRule="atLeast"/>
        </w:trPr>
        <w:tc>
          <w:tcPr>
            <w:tcW w:w="1008"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000000"/>
                <w:sz w:val="30"/>
                <w:szCs w:val="30"/>
                <w:vertAlign w:val="baseline"/>
              </w:rPr>
            </w:pPr>
          </w:p>
        </w:tc>
        <w:tc>
          <w:tcPr>
            <w:tcW w:w="77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rPr>
                <w:rFonts w:hint="eastAsia" w:ascii="仿宋_GB2312" w:hAnsi="仿宋_GB2312" w:eastAsia="仿宋_GB2312" w:cs="仿宋_GB2312"/>
                <w:b w:val="0"/>
                <w:bCs w:val="0"/>
                <w:color w:val="000000"/>
                <w:sz w:val="30"/>
                <w:szCs w:val="30"/>
                <w:lang w:eastAsia="zh-CN"/>
              </w:rPr>
            </w:pPr>
            <w:r>
              <w:rPr>
                <w:rFonts w:hint="eastAsia" w:ascii="仿宋_GB2312" w:hAnsi="仿宋_GB2312" w:eastAsia="仿宋_GB2312" w:cs="仿宋_GB2312"/>
                <w:b w:val="0"/>
                <w:bCs w:val="0"/>
                <w:color w:val="000000"/>
                <w:sz w:val="30"/>
                <w:szCs w:val="30"/>
              </w:rPr>
              <w:t>引导社会力量参与非物质文化遗产教育培训，广泛开展社会实践和研学活动</w:t>
            </w:r>
            <w:r>
              <w:rPr>
                <w:rFonts w:hint="eastAsia" w:ascii="仿宋_GB2312" w:hAnsi="仿宋_GB2312" w:eastAsia="仿宋_GB2312" w:cs="仿宋_GB2312"/>
                <w:b w:val="0"/>
                <w:bCs w:val="0"/>
                <w:color w:val="000000"/>
                <w:sz w:val="30"/>
                <w:szCs w:val="30"/>
                <w:lang w:eastAsia="zh-CN"/>
              </w:rPr>
              <w:t>。支持各地创建</w:t>
            </w:r>
            <w:r>
              <w:rPr>
                <w:rFonts w:hint="eastAsia" w:ascii="仿宋_GB2312" w:hAnsi="仿宋_GB2312" w:eastAsia="仿宋_GB2312" w:cs="仿宋_GB2312"/>
                <w:b w:val="0"/>
                <w:bCs w:val="0"/>
                <w:color w:val="000000"/>
                <w:sz w:val="30"/>
                <w:szCs w:val="30"/>
              </w:rPr>
              <w:t>一批</w:t>
            </w:r>
            <w:r>
              <w:rPr>
                <w:rFonts w:hint="eastAsia" w:ascii="仿宋_GB2312" w:hAnsi="仿宋_GB2312" w:eastAsia="仿宋_GB2312" w:cs="仿宋_GB2312"/>
                <w:b w:val="0"/>
                <w:bCs w:val="0"/>
                <w:color w:val="000000"/>
                <w:sz w:val="30"/>
                <w:szCs w:val="30"/>
                <w:lang w:eastAsia="zh-CN"/>
              </w:rPr>
              <w:t>国家级、省级</w:t>
            </w:r>
            <w:r>
              <w:rPr>
                <w:rFonts w:hint="eastAsia" w:ascii="仿宋_GB2312" w:hAnsi="仿宋_GB2312" w:eastAsia="仿宋_GB2312" w:cs="仿宋_GB2312"/>
                <w:b w:val="0"/>
                <w:bCs w:val="0"/>
                <w:color w:val="000000"/>
                <w:sz w:val="30"/>
                <w:szCs w:val="30"/>
              </w:rPr>
              <w:t>非物质文化遗产代表性项目特色中小学传承基地</w:t>
            </w:r>
            <w:r>
              <w:rPr>
                <w:rFonts w:hint="eastAsia" w:ascii="仿宋_GB2312" w:hAnsi="仿宋_GB2312" w:eastAsia="仿宋_GB2312" w:cs="仿宋_GB2312"/>
                <w:b w:val="0"/>
                <w:bCs w:val="0"/>
                <w:color w:val="000000"/>
                <w:sz w:val="30"/>
                <w:szCs w:val="30"/>
                <w:lang w:eastAsia="zh-CN"/>
              </w:rPr>
              <w:t>和</w:t>
            </w:r>
            <w:r>
              <w:rPr>
                <w:rFonts w:hint="eastAsia" w:ascii="仿宋_GB2312" w:hAnsi="仿宋_GB2312" w:eastAsia="仿宋_GB2312" w:cs="仿宋_GB2312"/>
                <w:b w:val="0"/>
                <w:bCs w:val="0"/>
                <w:color w:val="000000"/>
                <w:sz w:val="30"/>
                <w:szCs w:val="30"/>
              </w:rPr>
              <w:t>非物质文化遗产传承教育实践基地。</w:t>
            </w:r>
          </w:p>
        </w:tc>
        <w:tc>
          <w:tcPr>
            <w:tcW w:w="179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000000"/>
                <w:kern w:val="2"/>
                <w:sz w:val="30"/>
                <w:szCs w:val="30"/>
                <w:vertAlign w:val="baseline"/>
                <w:lang w:val="en-US" w:eastAsia="zh-CN" w:bidi="ar-SA"/>
              </w:rPr>
            </w:pPr>
            <w:r>
              <w:rPr>
                <w:rFonts w:hint="eastAsia" w:ascii="仿宋_GB2312" w:hAnsi="仿宋_GB2312" w:eastAsia="仿宋_GB2312" w:cs="仿宋_GB2312"/>
                <w:b w:val="0"/>
                <w:bCs w:val="0"/>
                <w:color w:val="000000"/>
                <w:sz w:val="30"/>
                <w:szCs w:val="30"/>
                <w:vertAlign w:val="baseline"/>
                <w:lang w:eastAsia="zh-CN"/>
              </w:rPr>
              <w:t>省教育厅</w:t>
            </w:r>
          </w:p>
        </w:tc>
        <w:tc>
          <w:tcPr>
            <w:tcW w:w="48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000000"/>
                <w:kern w:val="2"/>
                <w:sz w:val="30"/>
                <w:szCs w:val="30"/>
                <w:vertAlign w:val="baseline"/>
                <w:lang w:val="en-US" w:eastAsia="zh-CN" w:bidi="ar-SA"/>
              </w:rPr>
            </w:pPr>
            <w:r>
              <w:rPr>
                <w:rFonts w:hint="eastAsia" w:ascii="仿宋_GB2312" w:hAnsi="仿宋_GB2312" w:eastAsia="仿宋_GB2312" w:cs="仿宋_GB2312"/>
                <w:b w:val="0"/>
                <w:bCs w:val="0"/>
                <w:color w:val="000000"/>
                <w:sz w:val="30"/>
                <w:szCs w:val="30"/>
                <w:lang w:eastAsia="zh-CN"/>
              </w:rPr>
              <w:t>省文化和旅游厅，</w:t>
            </w:r>
            <w:r>
              <w:rPr>
                <w:rFonts w:hint="eastAsia" w:ascii="仿宋_GB2312" w:hAnsi="仿宋_GB2312" w:eastAsia="仿宋_GB2312" w:cs="仿宋_GB2312"/>
                <w:b w:val="0"/>
                <w:bCs w:val="0"/>
                <w:color w:val="000000"/>
                <w:sz w:val="30"/>
                <w:szCs w:val="30"/>
                <w:lang w:val="en-US" w:eastAsia="zh-CN"/>
              </w:rPr>
              <w:t>各市（州）政府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trPr>
        <w:tc>
          <w:tcPr>
            <w:tcW w:w="100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000000"/>
                <w:sz w:val="30"/>
                <w:szCs w:val="30"/>
                <w:lang w:val="en-US" w:eastAsia="zh-CN"/>
              </w:rPr>
            </w:pPr>
            <w:r>
              <w:rPr>
                <w:rFonts w:hint="eastAsia" w:ascii="仿宋_GB2312" w:hAnsi="仿宋_GB2312" w:eastAsia="仿宋_GB2312" w:cs="仿宋_GB2312"/>
                <w:b/>
                <w:bCs/>
                <w:color w:val="000000"/>
                <w:sz w:val="30"/>
                <w:szCs w:val="30"/>
                <w:lang w:val="en-US" w:eastAsia="zh-CN"/>
              </w:rPr>
              <w:t>14.</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000000"/>
                <w:sz w:val="30"/>
                <w:szCs w:val="30"/>
                <w:vertAlign w:val="baseline"/>
              </w:rPr>
            </w:pPr>
            <w:r>
              <w:rPr>
                <w:rFonts w:hint="eastAsia" w:ascii="仿宋_GB2312" w:hAnsi="仿宋_GB2312" w:eastAsia="仿宋_GB2312" w:cs="仿宋_GB2312"/>
                <w:b/>
                <w:bCs/>
                <w:color w:val="000000"/>
                <w:sz w:val="30"/>
                <w:szCs w:val="30"/>
                <w:lang w:val="en-US" w:eastAsia="zh-CN"/>
              </w:rPr>
              <w:t>加强交流合作</w:t>
            </w:r>
          </w:p>
        </w:tc>
        <w:tc>
          <w:tcPr>
            <w:tcW w:w="77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color w:val="000000"/>
                <w:sz w:val="30"/>
                <w:szCs w:val="30"/>
                <w:lang w:eastAsia="zh-CN"/>
              </w:rPr>
            </w:pPr>
            <w:r>
              <w:rPr>
                <w:rFonts w:hint="eastAsia" w:ascii="仿宋_GB2312" w:hAnsi="仿宋_GB2312" w:eastAsia="仿宋_GB2312" w:cs="仿宋_GB2312"/>
                <w:color w:val="000000"/>
                <w:sz w:val="30"/>
                <w:szCs w:val="30"/>
                <w:lang w:eastAsia="zh-CN"/>
              </w:rPr>
              <w:t>积极推动贵州非物质文化遗产“走出去”，通过文化交流活动、重大节会和展会大力推动非物质文化遗产交流传播</w:t>
            </w:r>
            <w:r>
              <w:rPr>
                <w:rFonts w:hint="eastAsia" w:ascii="仿宋_GB2312" w:hAnsi="仿宋_GB2312" w:eastAsia="仿宋_GB2312" w:cs="仿宋_GB2312"/>
                <w:color w:val="000000"/>
                <w:sz w:val="30"/>
                <w:szCs w:val="30"/>
                <w:u w:val="thick"/>
                <w:lang w:eastAsia="zh-CN"/>
              </w:rPr>
              <w:t>。</w:t>
            </w:r>
            <w:r>
              <w:rPr>
                <w:rFonts w:hint="eastAsia" w:ascii="仿宋_GB2312" w:hAnsi="仿宋_GB2312" w:eastAsia="仿宋_GB2312" w:cs="仿宋_GB2312"/>
                <w:color w:val="000000"/>
                <w:sz w:val="30"/>
                <w:szCs w:val="30"/>
                <w:lang w:eastAsia="zh-CN"/>
              </w:rPr>
              <w:t>积极开展非物质文化遗产对外线上线下宣传推广、对话交流等活动。</w:t>
            </w:r>
          </w:p>
        </w:tc>
        <w:tc>
          <w:tcPr>
            <w:tcW w:w="179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000000"/>
                <w:sz w:val="30"/>
                <w:szCs w:val="30"/>
                <w:vertAlign w:val="baseline"/>
                <w:lang w:eastAsia="zh-CN"/>
              </w:rPr>
            </w:pPr>
            <w:r>
              <w:rPr>
                <w:rFonts w:hint="default" w:ascii="仿宋_GB2312" w:hAnsi="仿宋_GB2312" w:eastAsia="仿宋_GB2312" w:cs="仿宋_GB2312"/>
                <w:b w:val="0"/>
                <w:bCs w:val="0"/>
                <w:color w:val="000000"/>
                <w:sz w:val="30"/>
                <w:szCs w:val="30"/>
                <w:vertAlign w:val="baseline"/>
                <w:lang w:eastAsia="zh-CN"/>
              </w:rPr>
              <w:t>省委宣传部</w:t>
            </w:r>
          </w:p>
        </w:tc>
        <w:tc>
          <w:tcPr>
            <w:tcW w:w="48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30"/>
                <w:szCs w:val="30"/>
                <w:lang w:eastAsia="zh-CN"/>
              </w:rPr>
            </w:pPr>
            <w:r>
              <w:rPr>
                <w:rFonts w:hint="default" w:ascii="仿宋_GB2312" w:hAnsi="仿宋_GB2312" w:eastAsia="仿宋_GB2312" w:cs="仿宋_GB2312"/>
                <w:color w:val="000000"/>
                <w:sz w:val="30"/>
                <w:szCs w:val="30"/>
                <w:lang w:eastAsia="zh-CN"/>
              </w:rPr>
              <w:t>省文化和旅游厅、省</w:t>
            </w:r>
            <w:r>
              <w:rPr>
                <w:rFonts w:hint="default" w:ascii="仿宋_GB2312" w:hAnsi="仿宋_GB2312" w:eastAsia="仿宋_GB2312" w:cs="仿宋_GB2312"/>
                <w:color w:val="000000"/>
                <w:sz w:val="30"/>
                <w:szCs w:val="30"/>
                <w:lang w:val="en-US" w:eastAsia="zh-CN"/>
              </w:rPr>
              <w:t>外事办（省港澳事务办）</w:t>
            </w:r>
            <w:r>
              <w:rPr>
                <w:rFonts w:hint="eastAsia" w:ascii="仿宋_GB2312" w:hAnsi="仿宋_GB2312" w:eastAsia="仿宋_GB2312" w:cs="仿宋_GB2312"/>
                <w:color w:val="000000"/>
                <w:sz w:val="30"/>
                <w:szCs w:val="30"/>
                <w:lang w:val="en-US" w:eastAsia="zh-CN"/>
              </w:rPr>
              <w:t>、省教育厅</w:t>
            </w:r>
            <w:r>
              <w:rPr>
                <w:rFonts w:hint="default" w:ascii="仿宋_GB2312" w:hAnsi="仿宋_GB2312" w:eastAsia="仿宋_GB2312" w:cs="仿宋_GB2312"/>
                <w:color w:val="000000"/>
                <w:sz w:val="30"/>
                <w:szCs w:val="30"/>
                <w:lang w:eastAsia="zh-CN"/>
              </w:rPr>
              <w:t>，</w:t>
            </w:r>
            <w:r>
              <w:rPr>
                <w:rFonts w:hint="default" w:ascii="仿宋_GB2312" w:hAnsi="仿宋_GB2312" w:eastAsia="仿宋_GB2312" w:cs="仿宋_GB2312"/>
                <w:color w:val="000000"/>
                <w:sz w:val="30"/>
                <w:szCs w:val="30"/>
                <w:lang w:val="en-US" w:eastAsia="zh-CN"/>
              </w:rPr>
              <w:t>各市（州）政府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trPr>
        <w:tc>
          <w:tcPr>
            <w:tcW w:w="1008"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sz w:val="30"/>
                <w:szCs w:val="30"/>
                <w:vertAlign w:val="baseline"/>
              </w:rPr>
            </w:pPr>
          </w:p>
        </w:tc>
        <w:tc>
          <w:tcPr>
            <w:tcW w:w="77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color w:val="000000"/>
                <w:sz w:val="30"/>
                <w:szCs w:val="30"/>
                <w:lang w:eastAsia="zh-CN"/>
              </w:rPr>
            </w:pPr>
            <w:r>
              <w:rPr>
                <w:rFonts w:hint="eastAsia" w:ascii="仿宋_GB2312" w:hAnsi="仿宋_GB2312" w:eastAsia="仿宋_GB2312" w:cs="仿宋_GB2312"/>
                <w:color w:val="000000"/>
                <w:sz w:val="30"/>
                <w:szCs w:val="30"/>
                <w:lang w:eastAsia="zh-CN"/>
              </w:rPr>
              <w:t>积极推动贵州与港澳台的交流合作，推出适合港澳台地区的非物质文化遗产旅游产品，充分发挥非物质文化遗产在增进文化认同、维系国家统一中的独特作用。</w:t>
            </w:r>
          </w:p>
        </w:tc>
        <w:tc>
          <w:tcPr>
            <w:tcW w:w="179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000000"/>
                <w:sz w:val="30"/>
                <w:szCs w:val="30"/>
                <w:vertAlign w:val="baseline"/>
                <w:lang w:eastAsia="zh-CN"/>
              </w:rPr>
            </w:pPr>
            <w:r>
              <w:rPr>
                <w:rFonts w:hint="default" w:ascii="仿宋_GB2312" w:hAnsi="仿宋_GB2312" w:eastAsia="仿宋_GB2312" w:cs="仿宋_GB2312"/>
                <w:b w:val="0"/>
                <w:bCs w:val="0"/>
                <w:color w:val="000000"/>
                <w:sz w:val="30"/>
                <w:szCs w:val="30"/>
                <w:vertAlign w:val="baseline"/>
                <w:lang w:eastAsia="zh-CN"/>
              </w:rPr>
              <w:t>省文化和旅游厅</w:t>
            </w:r>
          </w:p>
        </w:tc>
        <w:tc>
          <w:tcPr>
            <w:tcW w:w="48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30"/>
                <w:szCs w:val="30"/>
                <w:lang w:eastAsia="zh-CN"/>
              </w:rPr>
            </w:pPr>
            <w:r>
              <w:rPr>
                <w:rFonts w:hint="default" w:ascii="仿宋_GB2312" w:hAnsi="仿宋_GB2312" w:eastAsia="仿宋_GB2312" w:cs="仿宋_GB2312"/>
                <w:color w:val="000000"/>
                <w:sz w:val="30"/>
                <w:szCs w:val="30"/>
                <w:lang w:val="en-US" w:eastAsia="zh-CN"/>
              </w:rPr>
              <w:t>省委统战部</w:t>
            </w:r>
            <w:r>
              <w:rPr>
                <w:rFonts w:hint="default" w:ascii="仿宋_GB2312" w:hAnsi="仿宋_GB2312" w:eastAsia="仿宋_GB2312" w:cs="仿宋_GB2312"/>
                <w:color w:val="000000"/>
                <w:sz w:val="30"/>
                <w:szCs w:val="30"/>
                <w:lang w:eastAsia="zh-CN"/>
              </w:rPr>
              <w:t>、省</w:t>
            </w:r>
            <w:r>
              <w:rPr>
                <w:rFonts w:hint="default" w:ascii="仿宋_GB2312" w:hAnsi="仿宋_GB2312" w:eastAsia="仿宋_GB2312" w:cs="仿宋_GB2312"/>
                <w:color w:val="000000"/>
                <w:sz w:val="30"/>
                <w:szCs w:val="30"/>
                <w:lang w:val="en-US" w:eastAsia="zh-CN"/>
              </w:rPr>
              <w:t>外事办（省港澳事务办）</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lang w:val="en-US" w:eastAsia="zh-CN"/>
              </w:rPr>
              <w:t>各市（州）政府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5328" w:type="dxa"/>
            <w:gridSpan w:val="4"/>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sz w:val="30"/>
                <w:szCs w:val="30"/>
                <w:vertAlign w:val="baseline"/>
              </w:rPr>
            </w:pPr>
            <w:r>
              <w:rPr>
                <w:rFonts w:hint="eastAsia" w:ascii="黑体" w:hAnsi="黑体" w:eastAsia="黑体" w:cs="黑体"/>
                <w:color w:val="000000"/>
                <w:sz w:val="32"/>
                <w:szCs w:val="32"/>
                <w:lang w:eastAsia="zh-CN"/>
              </w:rPr>
              <w:t>二、保障措施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atLeast"/>
        </w:trPr>
        <w:tc>
          <w:tcPr>
            <w:tcW w:w="100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000000"/>
                <w:sz w:val="30"/>
                <w:szCs w:val="30"/>
                <w:lang w:eastAsia="zh-CN"/>
              </w:rPr>
            </w:pPr>
            <w:r>
              <w:rPr>
                <w:rFonts w:hint="eastAsia" w:ascii="仿宋_GB2312" w:hAnsi="仿宋_GB2312" w:eastAsia="仿宋_GB2312" w:cs="仿宋_GB2312"/>
                <w:b/>
                <w:bCs/>
                <w:color w:val="000000"/>
                <w:sz w:val="30"/>
                <w:szCs w:val="30"/>
                <w:lang w:eastAsia="zh-CN"/>
              </w:rPr>
              <w:t>1</w:t>
            </w:r>
            <w:r>
              <w:rPr>
                <w:rFonts w:hint="eastAsia" w:ascii="仿宋_GB2312" w:hAnsi="仿宋_GB2312" w:eastAsia="仿宋_GB2312" w:cs="仿宋_GB2312"/>
                <w:b/>
                <w:bCs/>
                <w:color w:val="000000"/>
                <w:sz w:val="30"/>
                <w:szCs w:val="30"/>
                <w:lang w:val="en-US" w:eastAsia="zh-CN"/>
              </w:rPr>
              <w:t>5</w:t>
            </w:r>
            <w:r>
              <w:rPr>
                <w:rFonts w:hint="eastAsia" w:ascii="仿宋_GB2312" w:hAnsi="仿宋_GB2312" w:eastAsia="仿宋_GB2312" w:cs="仿宋_GB2312"/>
                <w:b/>
                <w:bCs/>
                <w:color w:val="000000"/>
                <w:sz w:val="30"/>
                <w:szCs w:val="30"/>
                <w:lang w:eastAsia="zh-CN"/>
              </w:rPr>
              <w:t>.</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b/>
                <w:bCs/>
                <w:color w:val="000000"/>
                <w:sz w:val="30"/>
                <w:szCs w:val="30"/>
                <w:vertAlign w:val="baseline"/>
              </w:rPr>
            </w:pPr>
            <w:r>
              <w:rPr>
                <w:rFonts w:hint="eastAsia" w:ascii="仿宋_GB2312" w:hAnsi="仿宋_GB2312" w:eastAsia="仿宋_GB2312" w:cs="仿宋_GB2312"/>
                <w:b/>
                <w:bCs/>
                <w:color w:val="000000"/>
                <w:sz w:val="30"/>
                <w:szCs w:val="30"/>
                <w:lang w:eastAsia="zh-CN"/>
              </w:rPr>
              <w:t>加强组织领导</w:t>
            </w:r>
          </w:p>
        </w:tc>
        <w:tc>
          <w:tcPr>
            <w:tcW w:w="77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sz w:val="30"/>
                <w:szCs w:val="30"/>
                <w:lang w:eastAsia="zh-CN"/>
              </w:rPr>
            </w:pPr>
            <w:r>
              <w:rPr>
                <w:rFonts w:hint="eastAsia" w:ascii="仿宋_GB2312" w:hAnsi="仿宋_GB2312" w:eastAsia="仿宋_GB2312" w:cs="仿宋_GB2312"/>
                <w:color w:val="000000"/>
                <w:kern w:val="0"/>
                <w:sz w:val="30"/>
                <w:szCs w:val="30"/>
                <w:lang w:val="en-US" w:eastAsia="zh-CN"/>
              </w:rPr>
              <w:t>全面加强党对非物质文化遗产保护工作的领导，把非物质文化遗产保护工作纳入各级党委和政府重要议事日程，纳入各级国民经济和社会发展总体规划。</w:t>
            </w:r>
          </w:p>
        </w:tc>
        <w:tc>
          <w:tcPr>
            <w:tcW w:w="179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b w:val="0"/>
                <w:bCs w:val="0"/>
                <w:color w:val="000000"/>
                <w:sz w:val="30"/>
                <w:szCs w:val="30"/>
                <w:vertAlign w:val="baseline"/>
              </w:rPr>
            </w:pPr>
            <w:r>
              <w:rPr>
                <w:rFonts w:hint="default" w:ascii="Times New Roman" w:hAnsi="Times New Roman" w:eastAsia="仿宋_GB2312" w:cs="Times New Roman"/>
                <w:b w:val="0"/>
                <w:bCs w:val="0"/>
                <w:color w:val="000000"/>
                <w:sz w:val="30"/>
                <w:szCs w:val="30"/>
                <w:lang w:eastAsia="zh-CN"/>
              </w:rPr>
              <w:t>省文化和旅游厅</w:t>
            </w:r>
          </w:p>
        </w:tc>
        <w:tc>
          <w:tcPr>
            <w:tcW w:w="48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b w:val="0"/>
                <w:bCs w:val="0"/>
                <w:color w:val="000000"/>
                <w:sz w:val="30"/>
                <w:szCs w:val="30"/>
                <w:vertAlign w:val="baseline"/>
              </w:rPr>
            </w:pPr>
            <w:r>
              <w:rPr>
                <w:rFonts w:hint="default" w:ascii="Times New Roman" w:hAnsi="Times New Roman" w:eastAsia="仿宋_GB2312" w:cs="Times New Roman"/>
                <w:b w:val="0"/>
                <w:bCs w:val="0"/>
                <w:color w:val="000000"/>
                <w:sz w:val="30"/>
                <w:szCs w:val="30"/>
                <w:lang w:eastAsia="zh-CN"/>
              </w:rPr>
              <w:t>省发展改革委，各市（州）党委和政府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008"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b/>
                <w:bCs/>
                <w:color w:val="000000"/>
                <w:sz w:val="30"/>
                <w:szCs w:val="30"/>
                <w:vertAlign w:val="baseline"/>
              </w:rPr>
            </w:pPr>
          </w:p>
        </w:tc>
        <w:tc>
          <w:tcPr>
            <w:tcW w:w="77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sz w:val="30"/>
                <w:szCs w:val="30"/>
                <w:lang w:eastAsia="zh-CN"/>
              </w:rPr>
            </w:pPr>
            <w:r>
              <w:rPr>
                <w:rFonts w:hint="eastAsia" w:ascii="仿宋_GB2312" w:hAnsi="仿宋_GB2312" w:eastAsia="仿宋_GB2312" w:cs="仿宋_GB2312"/>
                <w:color w:val="000000"/>
                <w:kern w:val="0"/>
                <w:sz w:val="30"/>
                <w:szCs w:val="30"/>
                <w:lang w:val="en-US" w:eastAsia="zh-CN"/>
              </w:rPr>
              <w:t>健全非物质文化遗产保护工作厅际联席会议制度。</w:t>
            </w:r>
          </w:p>
        </w:tc>
        <w:tc>
          <w:tcPr>
            <w:tcW w:w="179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sz w:val="30"/>
                <w:szCs w:val="30"/>
                <w:vertAlign w:val="baseline"/>
              </w:rPr>
            </w:pPr>
            <w:r>
              <w:rPr>
                <w:rFonts w:hint="default" w:ascii="Times New Roman" w:hAnsi="Times New Roman" w:eastAsia="仿宋_GB2312" w:cs="Times New Roman"/>
                <w:b w:val="0"/>
                <w:bCs w:val="0"/>
                <w:color w:val="000000"/>
                <w:sz w:val="30"/>
                <w:szCs w:val="30"/>
                <w:lang w:eastAsia="zh-CN"/>
              </w:rPr>
              <w:t>省文化和旅游厅</w:t>
            </w:r>
          </w:p>
        </w:tc>
        <w:tc>
          <w:tcPr>
            <w:tcW w:w="48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sz w:val="30"/>
                <w:szCs w:val="30"/>
                <w:vertAlign w:val="baseline"/>
              </w:rPr>
            </w:pPr>
            <w:r>
              <w:rPr>
                <w:rFonts w:hint="default" w:ascii="Times New Roman" w:hAnsi="Times New Roman" w:eastAsia="仿宋_GB2312" w:cs="Times New Roman"/>
                <w:color w:val="000000"/>
                <w:sz w:val="30"/>
                <w:szCs w:val="30"/>
              </w:rPr>
              <w:t>非物质文化遗产保护工作</w:t>
            </w:r>
            <w:r>
              <w:rPr>
                <w:rFonts w:hint="default" w:ascii="Times New Roman" w:hAnsi="Times New Roman" w:eastAsia="仿宋_GB2312" w:cs="Times New Roman"/>
                <w:color w:val="000000"/>
                <w:sz w:val="30"/>
                <w:szCs w:val="30"/>
                <w:lang w:eastAsia="zh-CN"/>
              </w:rPr>
              <w:t>厅际</w:t>
            </w:r>
            <w:r>
              <w:rPr>
                <w:rFonts w:hint="default" w:ascii="Times New Roman" w:hAnsi="Times New Roman" w:eastAsia="仿宋_GB2312" w:cs="Times New Roman"/>
                <w:color w:val="000000"/>
                <w:sz w:val="30"/>
                <w:szCs w:val="30"/>
                <w:lang w:val="en-US" w:eastAsia="zh-CN"/>
              </w:rPr>
              <w:t>联席会议</w:t>
            </w:r>
            <w:r>
              <w:rPr>
                <w:rFonts w:hint="eastAsia" w:ascii="Times New Roman" w:hAnsi="Times New Roman" w:eastAsia="仿宋_GB2312" w:cs="Times New Roman"/>
                <w:color w:val="000000"/>
                <w:sz w:val="30"/>
                <w:szCs w:val="30"/>
                <w:lang w:val="en-US" w:eastAsia="zh-CN"/>
              </w:rPr>
              <w:t>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trPr>
        <w:tc>
          <w:tcPr>
            <w:tcW w:w="1008"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b/>
                <w:bCs/>
                <w:color w:val="000000"/>
                <w:sz w:val="30"/>
                <w:szCs w:val="30"/>
                <w:vertAlign w:val="baseline"/>
              </w:rPr>
            </w:pPr>
          </w:p>
        </w:tc>
        <w:tc>
          <w:tcPr>
            <w:tcW w:w="77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color w:val="000000"/>
                <w:sz w:val="30"/>
                <w:szCs w:val="30"/>
                <w:lang w:eastAsia="zh-CN"/>
              </w:rPr>
            </w:pPr>
            <w:r>
              <w:rPr>
                <w:rFonts w:hint="eastAsia" w:ascii="仿宋_GB2312" w:hAnsi="仿宋_GB2312" w:eastAsia="仿宋_GB2312" w:cs="仿宋_GB2312"/>
                <w:color w:val="000000"/>
                <w:kern w:val="0"/>
                <w:sz w:val="30"/>
                <w:szCs w:val="30"/>
                <w:lang w:val="en-US" w:eastAsia="zh-CN"/>
              </w:rPr>
              <w:t>建立社会力量参与非物质文化遗产保护机制，充分</w:t>
            </w:r>
            <w:r>
              <w:rPr>
                <w:rFonts w:hint="eastAsia" w:ascii="仿宋_GB2312" w:hAnsi="仿宋_GB2312" w:eastAsia="仿宋_GB2312" w:cs="仿宋_GB2312"/>
                <w:color w:val="000000"/>
                <w:kern w:val="0"/>
                <w:sz w:val="30"/>
                <w:szCs w:val="30"/>
                <w:u w:val="none"/>
                <w:lang w:val="en-US" w:eastAsia="zh-CN"/>
              </w:rPr>
              <w:t>发挥</w:t>
            </w:r>
            <w:r>
              <w:rPr>
                <w:rFonts w:hint="eastAsia" w:ascii="仿宋_GB2312" w:hAnsi="仿宋_GB2312" w:eastAsia="仿宋_GB2312" w:cs="仿宋_GB2312"/>
                <w:color w:val="000000"/>
                <w:kern w:val="0"/>
                <w:sz w:val="30"/>
                <w:szCs w:val="30"/>
                <w:lang w:val="en-US" w:eastAsia="zh-CN"/>
              </w:rPr>
              <w:t>行业组织作用，鼓励相关院校、科研机构、企事业单位、个人合法合理利用非物质文化遗产资源，积极开展传承实践活动，营造全社会共同保护传承的氛围。</w:t>
            </w:r>
          </w:p>
        </w:tc>
        <w:tc>
          <w:tcPr>
            <w:tcW w:w="179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sz w:val="30"/>
                <w:szCs w:val="30"/>
                <w:vertAlign w:val="baseline"/>
              </w:rPr>
            </w:pPr>
            <w:r>
              <w:rPr>
                <w:rFonts w:hint="default" w:ascii="Times New Roman" w:hAnsi="Times New Roman" w:eastAsia="仿宋_GB2312" w:cs="Times New Roman"/>
                <w:b w:val="0"/>
                <w:bCs w:val="0"/>
                <w:color w:val="000000"/>
                <w:sz w:val="30"/>
                <w:szCs w:val="30"/>
                <w:lang w:eastAsia="zh-CN"/>
              </w:rPr>
              <w:t>省文化和旅游厅</w:t>
            </w:r>
          </w:p>
        </w:tc>
        <w:tc>
          <w:tcPr>
            <w:tcW w:w="48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sz w:val="30"/>
                <w:szCs w:val="30"/>
                <w:vertAlign w:val="baseline"/>
              </w:rPr>
            </w:pPr>
            <w:r>
              <w:rPr>
                <w:rFonts w:hint="eastAsia" w:ascii="Times New Roman" w:hAnsi="Times New Roman" w:eastAsia="仿宋_GB2312" w:cs="Times New Roman"/>
                <w:b w:val="0"/>
                <w:bCs w:val="0"/>
                <w:color w:val="000000"/>
                <w:sz w:val="30"/>
                <w:szCs w:val="30"/>
                <w:lang w:eastAsia="zh-CN"/>
              </w:rPr>
              <w:t>省教育厅、省科技厅</w:t>
            </w:r>
            <w:r>
              <w:rPr>
                <w:rFonts w:hint="default" w:ascii="Times New Roman" w:hAnsi="Times New Roman" w:eastAsia="仿宋_GB2312" w:cs="Times New Roman"/>
                <w:b w:val="0"/>
                <w:bCs w:val="0"/>
                <w:color w:val="000000"/>
                <w:sz w:val="30"/>
                <w:szCs w:val="30"/>
                <w:lang w:eastAsia="zh-CN"/>
              </w:rPr>
              <w:t>，各市（州）党委和政府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5" w:hRule="atLeast"/>
        </w:trPr>
        <w:tc>
          <w:tcPr>
            <w:tcW w:w="100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000000"/>
                <w:sz w:val="30"/>
                <w:szCs w:val="30"/>
                <w:lang w:val="en-US" w:eastAsia="zh-CN"/>
              </w:rPr>
            </w:pPr>
            <w:r>
              <w:rPr>
                <w:rFonts w:hint="eastAsia" w:ascii="仿宋_GB2312" w:hAnsi="仿宋_GB2312" w:eastAsia="仿宋_GB2312" w:cs="仿宋_GB2312"/>
                <w:b/>
                <w:bCs/>
                <w:color w:val="000000"/>
                <w:sz w:val="30"/>
                <w:szCs w:val="30"/>
                <w:lang w:eastAsia="zh-CN"/>
              </w:rPr>
              <w:t>1</w:t>
            </w:r>
            <w:r>
              <w:rPr>
                <w:rFonts w:hint="eastAsia" w:ascii="仿宋_GB2312" w:hAnsi="仿宋_GB2312" w:eastAsia="仿宋_GB2312" w:cs="仿宋_GB2312"/>
                <w:b/>
                <w:bCs/>
                <w:color w:val="000000"/>
                <w:sz w:val="30"/>
                <w:szCs w:val="30"/>
                <w:lang w:val="en-US" w:eastAsia="zh-CN"/>
              </w:rPr>
              <w:t>6.</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000000"/>
                <w:sz w:val="30"/>
                <w:szCs w:val="30"/>
                <w:vertAlign w:val="baseline"/>
              </w:rPr>
            </w:pPr>
            <w:r>
              <w:rPr>
                <w:rFonts w:hint="eastAsia" w:ascii="仿宋_GB2312" w:hAnsi="仿宋_GB2312" w:eastAsia="仿宋_GB2312" w:cs="仿宋_GB2312"/>
                <w:b/>
                <w:bCs/>
                <w:color w:val="000000"/>
                <w:sz w:val="30"/>
                <w:szCs w:val="30"/>
              </w:rPr>
              <w:t>完善政策法规</w:t>
            </w:r>
          </w:p>
        </w:tc>
        <w:tc>
          <w:tcPr>
            <w:tcW w:w="77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b w:val="0"/>
                <w:bCs w:val="0"/>
                <w:color w:val="000000"/>
                <w:sz w:val="30"/>
                <w:szCs w:val="30"/>
                <w:lang w:eastAsia="zh-CN"/>
              </w:rPr>
            </w:pPr>
            <w:r>
              <w:rPr>
                <w:rFonts w:hint="eastAsia" w:ascii="仿宋_GB2312" w:hAnsi="仿宋_GB2312" w:eastAsia="仿宋_GB2312" w:cs="仿宋_GB2312"/>
                <w:b w:val="0"/>
                <w:bCs w:val="0"/>
                <w:color w:val="000000"/>
                <w:sz w:val="30"/>
                <w:szCs w:val="30"/>
                <w:lang w:eastAsia="zh-CN"/>
              </w:rPr>
              <w:t>做好《贵州省非物质文化遗产保护条例》执法检查和适时修订工作，建立监督检查机制。进一步完善相关法规制度，落实法定职责义务，建立非物质文化遗产获取和惠益分享制度。</w:t>
            </w:r>
          </w:p>
        </w:tc>
        <w:tc>
          <w:tcPr>
            <w:tcW w:w="179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000000"/>
                <w:sz w:val="30"/>
                <w:szCs w:val="30"/>
                <w:vertAlign w:val="baseline"/>
              </w:rPr>
            </w:pPr>
            <w:r>
              <w:rPr>
                <w:rFonts w:hint="eastAsia" w:ascii="仿宋_GB2312" w:hAnsi="仿宋_GB2312" w:eastAsia="仿宋_GB2312" w:cs="仿宋_GB2312"/>
                <w:b w:val="0"/>
                <w:bCs w:val="0"/>
                <w:color w:val="000000"/>
                <w:sz w:val="30"/>
                <w:szCs w:val="30"/>
                <w:lang w:eastAsia="zh-CN"/>
              </w:rPr>
              <w:t>省文化和旅游厅</w:t>
            </w:r>
          </w:p>
        </w:tc>
        <w:tc>
          <w:tcPr>
            <w:tcW w:w="48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000000"/>
                <w:sz w:val="30"/>
                <w:szCs w:val="30"/>
                <w:vertAlign w:val="baseline"/>
              </w:rPr>
            </w:pPr>
            <w:r>
              <w:rPr>
                <w:rFonts w:hint="eastAsia" w:ascii="仿宋_GB2312" w:hAnsi="仿宋_GB2312" w:eastAsia="仿宋_GB2312" w:cs="仿宋_GB2312"/>
                <w:b w:val="0"/>
                <w:bCs w:val="0"/>
                <w:color w:val="000000"/>
                <w:sz w:val="30"/>
                <w:szCs w:val="30"/>
                <w:vertAlign w:val="baseline"/>
                <w:lang w:eastAsia="zh-CN"/>
              </w:rPr>
              <w:t>省司法厅</w:t>
            </w:r>
            <w:r>
              <w:rPr>
                <w:rFonts w:hint="eastAsia" w:ascii="仿宋_GB2312" w:hAnsi="仿宋_GB2312" w:eastAsia="仿宋_GB2312" w:cs="仿宋_GB2312"/>
                <w:b w:val="0"/>
                <w:bCs w:val="0"/>
                <w:color w:val="000000"/>
                <w:sz w:val="30"/>
                <w:szCs w:val="30"/>
                <w:lang w:eastAsia="zh-CN"/>
              </w:rPr>
              <w:t>，</w:t>
            </w:r>
            <w:r>
              <w:rPr>
                <w:rFonts w:hint="eastAsia" w:ascii="仿宋_GB2312" w:hAnsi="仿宋_GB2312" w:eastAsia="仿宋_GB2312" w:cs="仿宋_GB2312"/>
                <w:b w:val="0"/>
                <w:bCs w:val="0"/>
                <w:color w:val="000000"/>
                <w:sz w:val="30"/>
                <w:szCs w:val="30"/>
                <w:lang w:val="en-US" w:eastAsia="zh-CN"/>
              </w:rPr>
              <w:t>各市（州）政府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sz w:val="30"/>
                <w:szCs w:val="30"/>
                <w:vertAlign w:val="baseline"/>
              </w:rPr>
            </w:pPr>
          </w:p>
        </w:tc>
        <w:tc>
          <w:tcPr>
            <w:tcW w:w="77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b w:val="0"/>
                <w:bCs w:val="0"/>
                <w:color w:val="000000"/>
                <w:sz w:val="30"/>
                <w:szCs w:val="30"/>
                <w:lang w:eastAsia="zh-CN"/>
              </w:rPr>
            </w:pPr>
            <w:r>
              <w:rPr>
                <w:rFonts w:hint="eastAsia" w:ascii="仿宋_GB2312" w:hAnsi="仿宋_GB2312" w:eastAsia="仿宋_GB2312" w:cs="仿宋_GB2312"/>
                <w:b w:val="0"/>
                <w:bCs w:val="0"/>
                <w:color w:val="000000"/>
                <w:sz w:val="30"/>
                <w:szCs w:val="30"/>
              </w:rPr>
              <w:t>加强非物质文化遗产知识产权保护</w:t>
            </w:r>
            <w:r>
              <w:rPr>
                <w:rFonts w:hint="eastAsia" w:ascii="仿宋_GB2312" w:hAnsi="仿宋_GB2312" w:eastAsia="仿宋_GB2312" w:cs="仿宋_GB2312"/>
                <w:b w:val="0"/>
                <w:bCs w:val="0"/>
                <w:color w:val="000000"/>
                <w:sz w:val="30"/>
                <w:szCs w:val="30"/>
                <w:lang w:eastAsia="zh-CN"/>
              </w:rPr>
              <w:t>。</w:t>
            </w:r>
          </w:p>
        </w:tc>
        <w:tc>
          <w:tcPr>
            <w:tcW w:w="179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000000"/>
                <w:sz w:val="30"/>
                <w:szCs w:val="30"/>
                <w:vertAlign w:val="baseline"/>
              </w:rPr>
            </w:pPr>
            <w:r>
              <w:rPr>
                <w:rFonts w:hint="eastAsia" w:ascii="仿宋_GB2312" w:hAnsi="仿宋_GB2312" w:eastAsia="仿宋_GB2312" w:cs="仿宋_GB2312"/>
                <w:b w:val="0"/>
                <w:bCs w:val="0"/>
                <w:color w:val="000000"/>
                <w:sz w:val="30"/>
                <w:szCs w:val="30"/>
                <w:lang w:eastAsia="zh-CN"/>
              </w:rPr>
              <w:t>省文化和旅游厅</w:t>
            </w:r>
          </w:p>
        </w:tc>
        <w:tc>
          <w:tcPr>
            <w:tcW w:w="48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000000"/>
                <w:sz w:val="30"/>
                <w:szCs w:val="30"/>
                <w:highlight w:val="yellow"/>
                <w:lang w:eastAsia="zh-CN"/>
              </w:rPr>
            </w:pPr>
            <w:r>
              <w:rPr>
                <w:rFonts w:hint="eastAsia" w:ascii="仿宋_GB2312" w:hAnsi="仿宋_GB2312" w:eastAsia="仿宋_GB2312" w:cs="仿宋_GB2312"/>
                <w:b w:val="0"/>
                <w:bCs w:val="0"/>
                <w:color w:val="000000"/>
                <w:sz w:val="30"/>
                <w:szCs w:val="30"/>
                <w:highlight w:val="none"/>
                <w:lang w:val="en-US" w:eastAsia="zh-CN"/>
              </w:rPr>
              <w:t>省市场监管局（省知识产权局)</w:t>
            </w:r>
            <w:r>
              <w:rPr>
                <w:rFonts w:hint="eastAsia" w:ascii="仿宋_GB2312" w:hAnsi="仿宋_GB2312" w:eastAsia="仿宋_GB2312" w:cs="仿宋_GB2312"/>
                <w:b w:val="0"/>
                <w:bCs w:val="0"/>
                <w:color w:val="000000"/>
                <w:sz w:val="30"/>
                <w:szCs w:val="30"/>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000000"/>
                <w:sz w:val="30"/>
                <w:szCs w:val="30"/>
                <w:vertAlign w:val="baseline"/>
              </w:rPr>
            </w:pPr>
            <w:r>
              <w:rPr>
                <w:rFonts w:hint="eastAsia" w:ascii="仿宋_GB2312" w:hAnsi="仿宋_GB2312" w:eastAsia="仿宋_GB2312" w:cs="仿宋_GB2312"/>
                <w:b w:val="0"/>
                <w:bCs w:val="0"/>
                <w:color w:val="000000"/>
                <w:sz w:val="30"/>
                <w:szCs w:val="30"/>
                <w:lang w:val="en-US" w:eastAsia="zh-CN"/>
              </w:rPr>
              <w:t>各市（州）政府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008"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sz w:val="30"/>
                <w:szCs w:val="30"/>
                <w:vertAlign w:val="baseline"/>
              </w:rPr>
            </w:pPr>
          </w:p>
        </w:tc>
        <w:tc>
          <w:tcPr>
            <w:tcW w:w="77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 w:val="0"/>
                <w:bCs w:val="0"/>
                <w:color w:val="000000"/>
                <w:sz w:val="30"/>
                <w:szCs w:val="30"/>
                <w:lang w:eastAsia="zh-CN"/>
              </w:rPr>
            </w:pPr>
            <w:r>
              <w:rPr>
                <w:rFonts w:hint="eastAsia" w:ascii="仿宋_GB2312" w:hAnsi="仿宋_GB2312" w:eastAsia="仿宋_GB2312" w:cs="仿宋_GB2312"/>
                <w:b w:val="0"/>
                <w:bCs w:val="0"/>
                <w:color w:val="000000"/>
                <w:sz w:val="30"/>
                <w:szCs w:val="30"/>
                <w:lang w:eastAsia="zh-CN"/>
              </w:rPr>
              <w:t>持续开展</w:t>
            </w:r>
            <w:r>
              <w:rPr>
                <w:rFonts w:hint="eastAsia" w:ascii="仿宋_GB2312" w:hAnsi="仿宋_GB2312" w:eastAsia="仿宋_GB2312" w:cs="仿宋_GB2312"/>
                <w:b w:val="0"/>
                <w:bCs w:val="0"/>
                <w:color w:val="000000"/>
                <w:sz w:val="30"/>
                <w:szCs w:val="30"/>
              </w:rPr>
              <w:t>非物质文化遗产普法教育。</w:t>
            </w:r>
          </w:p>
        </w:tc>
        <w:tc>
          <w:tcPr>
            <w:tcW w:w="179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000000"/>
                <w:sz w:val="30"/>
                <w:szCs w:val="30"/>
                <w:vertAlign w:val="baseline"/>
                <w:lang w:eastAsia="zh-CN"/>
              </w:rPr>
            </w:pPr>
            <w:r>
              <w:rPr>
                <w:rFonts w:hint="eastAsia" w:ascii="仿宋_GB2312" w:hAnsi="仿宋_GB2312" w:eastAsia="仿宋_GB2312" w:cs="仿宋_GB2312"/>
                <w:b w:val="0"/>
                <w:bCs w:val="0"/>
                <w:color w:val="000000"/>
                <w:sz w:val="30"/>
                <w:szCs w:val="30"/>
                <w:vertAlign w:val="baseline"/>
                <w:lang w:eastAsia="zh-CN"/>
              </w:rPr>
              <w:t>省司法厅</w:t>
            </w:r>
          </w:p>
        </w:tc>
        <w:tc>
          <w:tcPr>
            <w:tcW w:w="48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000000"/>
                <w:sz w:val="30"/>
                <w:szCs w:val="30"/>
                <w:vertAlign w:val="baseline"/>
              </w:rPr>
            </w:pPr>
            <w:r>
              <w:rPr>
                <w:rFonts w:hint="eastAsia" w:ascii="仿宋_GB2312" w:hAnsi="仿宋_GB2312" w:eastAsia="仿宋_GB2312" w:cs="仿宋_GB2312"/>
                <w:b w:val="0"/>
                <w:bCs w:val="0"/>
                <w:color w:val="000000"/>
                <w:sz w:val="30"/>
                <w:szCs w:val="30"/>
                <w:lang w:eastAsia="zh-CN"/>
              </w:rPr>
              <w:t>省文化和旅游厅，</w:t>
            </w:r>
            <w:r>
              <w:rPr>
                <w:rFonts w:hint="eastAsia" w:ascii="仿宋_GB2312" w:hAnsi="仿宋_GB2312" w:eastAsia="仿宋_GB2312" w:cs="仿宋_GB2312"/>
                <w:b w:val="0"/>
                <w:bCs w:val="0"/>
                <w:color w:val="000000"/>
                <w:sz w:val="30"/>
                <w:szCs w:val="30"/>
                <w:lang w:val="en-US" w:eastAsia="zh-CN"/>
              </w:rPr>
              <w:t>各市（州）政府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8" w:hRule="atLeast"/>
        </w:trPr>
        <w:tc>
          <w:tcPr>
            <w:tcW w:w="100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000000"/>
                <w:sz w:val="30"/>
                <w:szCs w:val="30"/>
                <w:lang w:val="en-US" w:eastAsia="zh-CN"/>
              </w:rPr>
            </w:pPr>
            <w:r>
              <w:rPr>
                <w:rFonts w:hint="eastAsia" w:ascii="仿宋_GB2312" w:hAnsi="仿宋_GB2312" w:eastAsia="仿宋_GB2312" w:cs="仿宋_GB2312"/>
                <w:b/>
                <w:bCs/>
                <w:color w:val="000000"/>
                <w:sz w:val="30"/>
                <w:szCs w:val="30"/>
                <w:lang w:eastAsia="zh-CN"/>
              </w:rPr>
              <w:t>1</w:t>
            </w:r>
            <w:r>
              <w:rPr>
                <w:rFonts w:hint="eastAsia" w:ascii="仿宋_GB2312" w:hAnsi="仿宋_GB2312" w:eastAsia="仿宋_GB2312" w:cs="仿宋_GB2312"/>
                <w:b/>
                <w:bCs/>
                <w:color w:val="000000"/>
                <w:sz w:val="30"/>
                <w:szCs w:val="30"/>
                <w:lang w:val="en-US" w:eastAsia="zh-CN"/>
              </w:rPr>
              <w:t>7.</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sz w:val="30"/>
                <w:szCs w:val="30"/>
                <w:vertAlign w:val="baseline"/>
              </w:rPr>
            </w:pPr>
            <w:r>
              <w:rPr>
                <w:rFonts w:hint="eastAsia" w:ascii="仿宋_GB2312" w:hAnsi="仿宋_GB2312" w:eastAsia="仿宋_GB2312" w:cs="仿宋_GB2312"/>
                <w:b/>
                <w:bCs/>
                <w:color w:val="000000"/>
                <w:sz w:val="30"/>
                <w:szCs w:val="30"/>
                <w:lang w:eastAsia="zh-CN"/>
              </w:rPr>
              <w:t>强化政策保障</w:t>
            </w:r>
          </w:p>
        </w:tc>
        <w:tc>
          <w:tcPr>
            <w:tcW w:w="77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b w:val="0"/>
                <w:bCs w:val="0"/>
                <w:color w:val="000000"/>
                <w:sz w:val="30"/>
                <w:szCs w:val="30"/>
                <w:lang w:eastAsia="zh-CN"/>
              </w:rPr>
            </w:pPr>
            <w:r>
              <w:rPr>
                <w:rFonts w:hint="eastAsia" w:ascii="仿宋_GB2312" w:hAnsi="仿宋_GB2312" w:eastAsia="仿宋_GB2312" w:cs="仿宋_GB2312"/>
                <w:b w:val="0"/>
                <w:bCs w:val="0"/>
                <w:color w:val="000000"/>
                <w:sz w:val="30"/>
                <w:szCs w:val="30"/>
                <w:lang w:eastAsia="zh-CN"/>
              </w:rPr>
              <w:t>县级以上人民政府要依法把非物质文化遗产保护经费列入本级财政预算，加强预算绩效管理，提高资金使用效益。根据预算绩效考核结果，适时调整省级非物质文化遗产保护专项资金预算。鼓励预算单位根据工作需要采购非物质文化遗产相关产品和服务。</w:t>
            </w:r>
          </w:p>
        </w:tc>
        <w:tc>
          <w:tcPr>
            <w:tcW w:w="17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color w:val="000000"/>
                <w:sz w:val="30"/>
                <w:szCs w:val="30"/>
                <w:lang w:eastAsia="zh-CN"/>
              </w:rPr>
            </w:pPr>
            <w:r>
              <w:rPr>
                <w:rFonts w:hint="eastAsia" w:ascii="仿宋_GB2312" w:hAnsi="仿宋_GB2312" w:eastAsia="仿宋_GB2312" w:cs="仿宋_GB2312"/>
                <w:b w:val="0"/>
                <w:bCs w:val="0"/>
                <w:color w:val="000000"/>
                <w:sz w:val="30"/>
                <w:szCs w:val="30"/>
                <w:lang w:eastAsia="zh-CN"/>
              </w:rPr>
              <w:t>省财政厅</w:t>
            </w:r>
          </w:p>
        </w:tc>
        <w:tc>
          <w:tcPr>
            <w:tcW w:w="48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color w:val="000000"/>
                <w:sz w:val="30"/>
                <w:szCs w:val="30"/>
                <w:lang w:eastAsia="zh-CN"/>
              </w:rPr>
            </w:pPr>
            <w:r>
              <w:rPr>
                <w:rFonts w:hint="eastAsia" w:ascii="仿宋_GB2312" w:hAnsi="仿宋_GB2312" w:eastAsia="仿宋_GB2312" w:cs="仿宋_GB2312"/>
                <w:b w:val="0"/>
                <w:bCs w:val="0"/>
                <w:color w:val="000000"/>
                <w:sz w:val="30"/>
                <w:szCs w:val="30"/>
                <w:lang w:eastAsia="zh-CN"/>
              </w:rPr>
              <w:t>省文化和旅游厅，</w:t>
            </w:r>
            <w:r>
              <w:rPr>
                <w:rFonts w:hint="eastAsia" w:ascii="仿宋_GB2312" w:hAnsi="仿宋_GB2312" w:eastAsia="仿宋_GB2312" w:cs="仿宋_GB2312"/>
                <w:b w:val="0"/>
                <w:bCs w:val="0"/>
                <w:color w:val="000000"/>
                <w:sz w:val="30"/>
                <w:szCs w:val="30"/>
                <w:lang w:val="en-US" w:eastAsia="zh-CN"/>
              </w:rPr>
              <w:t>各市（州）政府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008"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sz w:val="30"/>
                <w:szCs w:val="30"/>
                <w:vertAlign w:val="baseline"/>
              </w:rPr>
            </w:pPr>
          </w:p>
        </w:tc>
        <w:tc>
          <w:tcPr>
            <w:tcW w:w="77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b w:val="0"/>
                <w:bCs w:val="0"/>
                <w:color w:val="000000"/>
                <w:sz w:val="30"/>
                <w:szCs w:val="30"/>
                <w:lang w:eastAsia="zh-CN"/>
              </w:rPr>
            </w:pPr>
            <w:r>
              <w:rPr>
                <w:rFonts w:hint="default" w:ascii="Times New Roman" w:hAnsi="Times New Roman" w:eastAsia="仿宋_GB2312" w:cs="Times New Roman"/>
                <w:b w:val="0"/>
                <w:bCs w:val="0"/>
                <w:color w:val="000000"/>
                <w:sz w:val="30"/>
                <w:szCs w:val="30"/>
                <w:lang w:eastAsia="zh-CN"/>
              </w:rPr>
              <w:t>支持非物质文化遗产相关企业按规定享受税收优惠政策。</w:t>
            </w:r>
          </w:p>
        </w:tc>
        <w:tc>
          <w:tcPr>
            <w:tcW w:w="17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color w:val="000000"/>
                <w:sz w:val="30"/>
                <w:szCs w:val="30"/>
                <w:lang w:eastAsia="zh-CN"/>
              </w:rPr>
            </w:pPr>
            <w:r>
              <w:rPr>
                <w:rFonts w:hint="eastAsia" w:ascii="仿宋_GB2312" w:hAnsi="仿宋_GB2312" w:eastAsia="仿宋_GB2312" w:cs="仿宋_GB2312"/>
                <w:b w:val="0"/>
                <w:bCs w:val="0"/>
                <w:color w:val="000000"/>
                <w:sz w:val="30"/>
                <w:szCs w:val="30"/>
                <w:lang w:eastAsia="zh-CN"/>
              </w:rPr>
              <w:t>省税务局</w:t>
            </w:r>
          </w:p>
        </w:tc>
        <w:tc>
          <w:tcPr>
            <w:tcW w:w="48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color w:val="000000"/>
                <w:sz w:val="30"/>
                <w:szCs w:val="30"/>
                <w:lang w:eastAsia="zh-CN"/>
              </w:rPr>
            </w:pPr>
            <w:r>
              <w:rPr>
                <w:rFonts w:hint="eastAsia" w:ascii="仿宋_GB2312" w:hAnsi="仿宋_GB2312" w:eastAsia="仿宋_GB2312" w:cs="仿宋_GB2312"/>
                <w:b w:val="0"/>
                <w:bCs w:val="0"/>
                <w:color w:val="000000"/>
                <w:sz w:val="30"/>
                <w:szCs w:val="30"/>
                <w:lang w:eastAsia="zh-CN"/>
              </w:rPr>
              <w:t>省财政厅、省文化和旅游厅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sz w:val="30"/>
                <w:szCs w:val="30"/>
                <w:vertAlign w:val="baseline"/>
              </w:rPr>
            </w:pPr>
          </w:p>
        </w:tc>
        <w:tc>
          <w:tcPr>
            <w:tcW w:w="77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b w:val="0"/>
                <w:bCs w:val="0"/>
                <w:color w:val="000000"/>
                <w:sz w:val="30"/>
                <w:szCs w:val="30"/>
                <w:lang w:eastAsia="zh-CN"/>
              </w:rPr>
            </w:pPr>
            <w:r>
              <w:rPr>
                <w:rFonts w:hint="eastAsia" w:ascii="仿宋_GB2312" w:hAnsi="仿宋_GB2312" w:eastAsia="仿宋_GB2312" w:cs="仿宋_GB2312"/>
                <w:b w:val="0"/>
                <w:bCs w:val="0"/>
                <w:color w:val="000000"/>
                <w:sz w:val="30"/>
                <w:szCs w:val="30"/>
                <w:lang w:eastAsia="zh-CN"/>
              </w:rPr>
              <w:t>鼓励和引导金融机构继续加强对非物质文化遗产的金融服务。</w:t>
            </w:r>
          </w:p>
        </w:tc>
        <w:tc>
          <w:tcPr>
            <w:tcW w:w="17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color w:val="000000"/>
                <w:sz w:val="30"/>
                <w:szCs w:val="30"/>
                <w:lang w:eastAsia="zh-CN"/>
              </w:rPr>
            </w:pPr>
            <w:r>
              <w:rPr>
                <w:rFonts w:hint="eastAsia" w:ascii="仿宋_GB2312" w:hAnsi="仿宋_GB2312" w:eastAsia="仿宋_GB2312" w:cs="仿宋_GB2312"/>
                <w:b w:val="0"/>
                <w:bCs w:val="0"/>
                <w:color w:val="000000"/>
                <w:sz w:val="30"/>
                <w:szCs w:val="30"/>
                <w:lang w:eastAsia="zh-CN"/>
              </w:rPr>
              <w:fldChar w:fldCharType="begin"/>
            </w:r>
            <w:r>
              <w:rPr>
                <w:rFonts w:hint="eastAsia" w:ascii="仿宋_GB2312" w:hAnsi="仿宋_GB2312" w:eastAsia="仿宋_GB2312" w:cs="仿宋_GB2312"/>
                <w:b w:val="0"/>
                <w:bCs w:val="0"/>
                <w:color w:val="000000"/>
                <w:sz w:val="30"/>
                <w:szCs w:val="30"/>
                <w:lang w:eastAsia="zh-CN"/>
              </w:rPr>
              <w:instrText xml:space="preserve"> HYPERLINK "https://www.so.com/link?m=bk9UdGiawhR8xfRP0Oi7mtEsA4cTnT16u3wmCDp2m/raGB+R/Beglk0BexDr1xLS7KN1DFTs1AjWOCqXbMDByuqmwtOthlqBRnLFyXsiiZ+qLfMYcS1K6J8L4WjBmxCjEZRaxEh+f5Drh1/bs7TK8FHmPY6GtBCkfIiCtKSaOm3LSj+pWj9ceQMpbFss=" \t "https://www.so.com/_blank" </w:instrText>
            </w:r>
            <w:r>
              <w:rPr>
                <w:rFonts w:hint="eastAsia" w:ascii="仿宋_GB2312" w:hAnsi="仿宋_GB2312" w:eastAsia="仿宋_GB2312" w:cs="仿宋_GB2312"/>
                <w:b w:val="0"/>
                <w:bCs w:val="0"/>
                <w:color w:val="000000"/>
                <w:sz w:val="30"/>
                <w:szCs w:val="30"/>
                <w:lang w:eastAsia="zh-CN"/>
              </w:rPr>
              <w:fldChar w:fldCharType="separate"/>
            </w:r>
            <w:r>
              <w:rPr>
                <w:rFonts w:hint="eastAsia" w:ascii="仿宋_GB2312" w:hAnsi="仿宋_GB2312" w:eastAsia="仿宋_GB2312" w:cs="仿宋_GB2312"/>
                <w:b w:val="0"/>
                <w:bCs w:val="0"/>
                <w:color w:val="000000"/>
                <w:sz w:val="30"/>
                <w:szCs w:val="30"/>
                <w:lang w:eastAsia="zh-CN"/>
              </w:rPr>
              <w:t>省地方金融监管局</w:t>
            </w:r>
            <w:r>
              <w:rPr>
                <w:rFonts w:hint="eastAsia" w:ascii="仿宋_GB2312" w:hAnsi="仿宋_GB2312" w:eastAsia="仿宋_GB2312" w:cs="仿宋_GB2312"/>
                <w:b w:val="0"/>
                <w:bCs w:val="0"/>
                <w:color w:val="000000"/>
                <w:sz w:val="30"/>
                <w:szCs w:val="30"/>
                <w:lang w:eastAsia="zh-CN"/>
              </w:rPr>
              <w:fldChar w:fldCharType="end"/>
            </w:r>
          </w:p>
        </w:tc>
        <w:tc>
          <w:tcPr>
            <w:tcW w:w="48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color w:val="000000"/>
                <w:sz w:val="30"/>
                <w:szCs w:val="30"/>
                <w:lang w:eastAsia="zh-CN"/>
              </w:rPr>
            </w:pPr>
            <w:r>
              <w:rPr>
                <w:rFonts w:hint="eastAsia" w:ascii="仿宋_GB2312" w:hAnsi="仿宋_GB2312" w:eastAsia="仿宋_GB2312" w:cs="仿宋_GB2312"/>
                <w:b w:val="0"/>
                <w:bCs w:val="0"/>
                <w:color w:val="000000"/>
                <w:sz w:val="30"/>
                <w:szCs w:val="30"/>
                <w:lang w:eastAsia="zh-CN"/>
              </w:rPr>
              <w:t>省财政厅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1008"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sz w:val="30"/>
                <w:szCs w:val="30"/>
                <w:vertAlign w:val="baseline"/>
              </w:rPr>
            </w:pPr>
          </w:p>
        </w:tc>
        <w:tc>
          <w:tcPr>
            <w:tcW w:w="77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b w:val="0"/>
                <w:bCs w:val="0"/>
                <w:color w:val="000000"/>
                <w:sz w:val="30"/>
                <w:szCs w:val="30"/>
                <w:lang w:eastAsia="zh-CN"/>
              </w:rPr>
              <w:t>支持和引导公民、法人和其他组织以捐赠、资助、依法设立基金会等形式，参与非物质文化遗产保护传承。</w:t>
            </w:r>
          </w:p>
        </w:tc>
        <w:tc>
          <w:tcPr>
            <w:tcW w:w="17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color w:val="000000"/>
                <w:sz w:val="30"/>
                <w:szCs w:val="30"/>
                <w:lang w:eastAsia="zh-CN"/>
              </w:rPr>
            </w:pPr>
            <w:r>
              <w:rPr>
                <w:rFonts w:hint="eastAsia" w:ascii="仿宋_GB2312" w:hAnsi="仿宋_GB2312" w:eastAsia="仿宋_GB2312" w:cs="仿宋_GB2312"/>
                <w:b w:val="0"/>
                <w:bCs w:val="0"/>
                <w:color w:val="000000"/>
                <w:sz w:val="30"/>
                <w:szCs w:val="30"/>
                <w:lang w:eastAsia="zh-CN"/>
              </w:rPr>
              <w:t>省财政厅</w:t>
            </w:r>
          </w:p>
        </w:tc>
        <w:tc>
          <w:tcPr>
            <w:tcW w:w="48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color w:val="000000"/>
                <w:sz w:val="30"/>
                <w:szCs w:val="30"/>
                <w:lang w:eastAsia="zh-CN"/>
              </w:rPr>
            </w:pPr>
            <w:r>
              <w:rPr>
                <w:rFonts w:hint="eastAsia" w:ascii="仿宋_GB2312" w:hAnsi="仿宋_GB2312" w:eastAsia="仿宋_GB2312" w:cs="仿宋_GB2312"/>
                <w:b w:val="0"/>
                <w:bCs w:val="0"/>
                <w:color w:val="000000"/>
                <w:sz w:val="30"/>
                <w:szCs w:val="30"/>
                <w:lang w:eastAsia="zh-CN"/>
              </w:rPr>
              <w:t>省文化和旅游厅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0" w:hRule="atLeast"/>
        </w:trPr>
        <w:tc>
          <w:tcPr>
            <w:tcW w:w="100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000000"/>
                <w:sz w:val="30"/>
                <w:szCs w:val="30"/>
                <w:lang w:val="en-US" w:eastAsia="zh-CN"/>
              </w:rPr>
            </w:pPr>
            <w:r>
              <w:rPr>
                <w:rFonts w:hint="eastAsia" w:ascii="仿宋_GB2312" w:hAnsi="仿宋_GB2312" w:eastAsia="仿宋_GB2312" w:cs="仿宋_GB2312"/>
                <w:b/>
                <w:bCs/>
                <w:color w:val="000000"/>
                <w:sz w:val="30"/>
                <w:szCs w:val="30"/>
                <w:lang w:eastAsia="zh-CN"/>
              </w:rPr>
              <w:t>1</w:t>
            </w:r>
            <w:r>
              <w:rPr>
                <w:rFonts w:hint="eastAsia" w:ascii="仿宋_GB2312" w:hAnsi="仿宋_GB2312" w:eastAsia="仿宋_GB2312" w:cs="仿宋_GB2312"/>
                <w:b/>
                <w:bCs/>
                <w:color w:val="000000"/>
                <w:sz w:val="30"/>
                <w:szCs w:val="30"/>
                <w:lang w:val="en-US" w:eastAsia="zh-CN"/>
              </w:rPr>
              <w:t>8.</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sz w:val="30"/>
                <w:szCs w:val="30"/>
                <w:vertAlign w:val="baseline"/>
              </w:rPr>
            </w:pPr>
            <w:r>
              <w:rPr>
                <w:rFonts w:hint="eastAsia" w:ascii="仿宋_GB2312" w:hAnsi="仿宋_GB2312" w:eastAsia="仿宋_GB2312" w:cs="仿宋_GB2312"/>
                <w:b/>
                <w:bCs/>
                <w:color w:val="000000"/>
                <w:sz w:val="30"/>
                <w:szCs w:val="30"/>
                <w:lang w:eastAsia="zh-CN"/>
              </w:rPr>
              <w:t>建强人才队伍</w:t>
            </w:r>
          </w:p>
        </w:tc>
        <w:tc>
          <w:tcPr>
            <w:tcW w:w="77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val="en-US" w:eastAsia="zh-CN"/>
              </w:rPr>
              <w:t>各级党委和政府要依法明确非物质文化遗产管理职能部门，统筹使用编制资源，加大培养引进非物质文化遗产管理、研究、保护等专业人才力度，使非物质文化遗产保护工作力量与其承担的职责和任务相适应</w:t>
            </w:r>
            <w:r>
              <w:rPr>
                <w:rFonts w:hint="eastAsia" w:ascii="仿宋_GB2312" w:hAnsi="仿宋_GB2312" w:eastAsia="仿宋_GB2312" w:cs="仿宋_GB2312"/>
                <w:color w:val="000000"/>
                <w:sz w:val="30"/>
                <w:szCs w:val="30"/>
                <w:lang w:eastAsia="zh-CN"/>
              </w:rPr>
              <w:t>。优化</w:t>
            </w:r>
            <w:r>
              <w:rPr>
                <w:rFonts w:hint="eastAsia" w:ascii="仿宋_GB2312" w:hAnsi="仿宋_GB2312" w:eastAsia="仿宋_GB2312" w:cs="仿宋_GB2312"/>
                <w:color w:val="000000"/>
                <w:sz w:val="30"/>
                <w:szCs w:val="30"/>
              </w:rPr>
              <w:t>非物质文化遗产</w:t>
            </w:r>
            <w:r>
              <w:rPr>
                <w:rFonts w:hint="eastAsia" w:ascii="仿宋_GB2312" w:hAnsi="仿宋_GB2312" w:eastAsia="仿宋_GB2312" w:cs="仿宋_GB2312"/>
                <w:color w:val="000000"/>
                <w:sz w:val="30"/>
                <w:szCs w:val="30"/>
                <w:lang w:eastAsia="zh-CN"/>
              </w:rPr>
              <w:t>人才培养结构、培养方式、评价机制</w:t>
            </w:r>
            <w:r>
              <w:rPr>
                <w:rFonts w:hint="eastAsia" w:ascii="仿宋_GB2312" w:hAnsi="仿宋_GB2312" w:eastAsia="仿宋_GB2312" w:cs="仿宋_GB2312"/>
                <w:color w:val="000000"/>
                <w:sz w:val="30"/>
                <w:szCs w:val="30"/>
              </w:rPr>
              <w:t>。</w:t>
            </w:r>
          </w:p>
        </w:tc>
        <w:tc>
          <w:tcPr>
            <w:tcW w:w="17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color w:val="000000"/>
                <w:sz w:val="30"/>
                <w:szCs w:val="30"/>
                <w:lang w:eastAsia="zh-CN"/>
              </w:rPr>
            </w:pPr>
            <w:r>
              <w:rPr>
                <w:rFonts w:hint="eastAsia" w:ascii="仿宋_GB2312" w:hAnsi="仿宋_GB2312" w:eastAsia="仿宋_GB2312" w:cs="仿宋_GB2312"/>
                <w:b w:val="0"/>
                <w:bCs w:val="0"/>
                <w:color w:val="000000"/>
                <w:sz w:val="30"/>
                <w:szCs w:val="30"/>
                <w:lang w:eastAsia="zh-CN"/>
              </w:rPr>
              <w:t>省文化和旅游厅</w:t>
            </w:r>
          </w:p>
        </w:tc>
        <w:tc>
          <w:tcPr>
            <w:tcW w:w="48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color w:val="000000"/>
                <w:sz w:val="30"/>
                <w:szCs w:val="30"/>
                <w:lang w:eastAsia="zh-CN"/>
              </w:rPr>
            </w:pPr>
            <w:r>
              <w:rPr>
                <w:rFonts w:hint="default" w:ascii="仿宋_GB2312" w:hAnsi="仿宋_GB2312" w:eastAsia="仿宋_GB2312" w:cs="仿宋_GB2312"/>
                <w:b w:val="0"/>
                <w:bCs w:val="0"/>
                <w:color w:val="000000"/>
                <w:sz w:val="30"/>
                <w:szCs w:val="30"/>
                <w:lang w:eastAsia="zh-CN"/>
              </w:rPr>
              <w:t>省委组织部、省委编办、省人力资源社会保障厅</w:t>
            </w:r>
            <w:r>
              <w:rPr>
                <w:rFonts w:hint="eastAsia" w:ascii="仿宋_GB2312" w:hAnsi="仿宋_GB2312" w:eastAsia="仿宋_GB2312" w:cs="仿宋_GB2312"/>
                <w:b w:val="0"/>
                <w:bCs w:val="0"/>
                <w:color w:val="000000"/>
                <w:sz w:val="30"/>
                <w:szCs w:val="30"/>
                <w:lang w:eastAsia="zh-CN"/>
              </w:rPr>
              <w:t>，</w:t>
            </w:r>
            <w:r>
              <w:rPr>
                <w:rFonts w:hint="default" w:ascii="Times New Roman" w:hAnsi="Times New Roman" w:eastAsia="仿宋_GB2312" w:cs="Times New Roman"/>
                <w:b w:val="0"/>
                <w:bCs w:val="0"/>
                <w:color w:val="000000"/>
                <w:sz w:val="30"/>
                <w:szCs w:val="30"/>
                <w:lang w:eastAsia="zh-CN"/>
              </w:rPr>
              <w:t>各市（州）党委和政府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008"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sz w:val="30"/>
                <w:szCs w:val="30"/>
                <w:vertAlign w:val="baseline"/>
              </w:rPr>
            </w:pPr>
          </w:p>
        </w:tc>
        <w:tc>
          <w:tcPr>
            <w:tcW w:w="77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rPr>
              <w:t>将非物质文化遗产保护纳入有关干部教育培训内容</w:t>
            </w:r>
            <w:r>
              <w:rPr>
                <w:rFonts w:hint="eastAsia" w:ascii="仿宋_GB2312" w:hAnsi="仿宋_GB2312" w:eastAsia="仿宋_GB2312" w:cs="仿宋_GB2312"/>
                <w:color w:val="000000"/>
                <w:sz w:val="30"/>
                <w:szCs w:val="30"/>
                <w:lang w:val="en-US" w:eastAsia="zh-CN"/>
              </w:rPr>
              <w:t>。</w:t>
            </w:r>
          </w:p>
        </w:tc>
        <w:tc>
          <w:tcPr>
            <w:tcW w:w="17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color w:val="000000"/>
                <w:sz w:val="30"/>
                <w:szCs w:val="30"/>
                <w:lang w:eastAsia="zh-CN"/>
              </w:rPr>
            </w:pPr>
            <w:r>
              <w:rPr>
                <w:rFonts w:hint="eastAsia" w:ascii="仿宋_GB2312" w:hAnsi="仿宋_GB2312" w:eastAsia="仿宋_GB2312" w:cs="仿宋_GB2312"/>
                <w:b w:val="0"/>
                <w:bCs w:val="0"/>
                <w:color w:val="000000"/>
                <w:sz w:val="30"/>
                <w:szCs w:val="30"/>
                <w:lang w:eastAsia="zh-CN"/>
              </w:rPr>
              <w:t>省文化和旅游厅</w:t>
            </w:r>
          </w:p>
        </w:tc>
        <w:tc>
          <w:tcPr>
            <w:tcW w:w="48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color w:val="000000"/>
                <w:sz w:val="30"/>
                <w:szCs w:val="30"/>
                <w:lang w:eastAsia="zh-CN"/>
              </w:rPr>
            </w:pPr>
            <w:r>
              <w:rPr>
                <w:rFonts w:hint="default" w:ascii="仿宋_GB2312" w:hAnsi="仿宋_GB2312" w:eastAsia="仿宋_GB2312" w:cs="仿宋_GB2312"/>
                <w:b w:val="0"/>
                <w:bCs w:val="0"/>
                <w:color w:val="000000"/>
                <w:sz w:val="30"/>
                <w:szCs w:val="30"/>
                <w:lang w:eastAsia="zh-CN"/>
              </w:rPr>
              <w:t>省委组织部</w:t>
            </w:r>
            <w:r>
              <w:rPr>
                <w:rFonts w:hint="eastAsia" w:ascii="仿宋_GB2312" w:hAnsi="仿宋_GB2312" w:eastAsia="仿宋_GB2312" w:cs="仿宋_GB2312"/>
                <w:b w:val="0"/>
                <w:bCs w:val="0"/>
                <w:color w:val="000000"/>
                <w:sz w:val="30"/>
                <w:szCs w:val="30"/>
                <w:lang w:eastAsia="zh-CN"/>
              </w:rPr>
              <w:t>、省人力资源社会保障厅、</w:t>
            </w:r>
            <w:r>
              <w:rPr>
                <w:rFonts w:hint="eastAsia" w:ascii="仿宋_GB2312" w:hAnsi="仿宋_GB2312" w:eastAsia="仿宋_GB2312" w:cs="仿宋_GB2312"/>
                <w:b w:val="0"/>
                <w:bCs w:val="0"/>
                <w:color w:val="000000"/>
                <w:sz w:val="30"/>
                <w:szCs w:val="30"/>
                <w:lang w:val="en-US" w:eastAsia="zh-CN"/>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100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sz w:val="30"/>
                <w:szCs w:val="30"/>
                <w:vertAlign w:val="baseline"/>
              </w:rPr>
            </w:pPr>
          </w:p>
        </w:tc>
        <w:tc>
          <w:tcPr>
            <w:tcW w:w="77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kern w:val="0"/>
                <w:sz w:val="30"/>
                <w:szCs w:val="30"/>
              </w:rPr>
              <w:t>完善非物质文化遗产保护专业技术职称评审制度。</w:t>
            </w:r>
          </w:p>
        </w:tc>
        <w:tc>
          <w:tcPr>
            <w:tcW w:w="17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color w:val="000000"/>
                <w:sz w:val="30"/>
                <w:szCs w:val="30"/>
                <w:lang w:eastAsia="zh-CN"/>
              </w:rPr>
            </w:pPr>
            <w:r>
              <w:rPr>
                <w:rFonts w:hint="eastAsia" w:ascii="仿宋_GB2312" w:hAnsi="仿宋_GB2312" w:eastAsia="仿宋_GB2312" w:cs="仿宋_GB2312"/>
                <w:b w:val="0"/>
                <w:bCs w:val="0"/>
                <w:color w:val="000000"/>
                <w:sz w:val="30"/>
                <w:szCs w:val="30"/>
                <w:lang w:eastAsia="zh-CN"/>
              </w:rPr>
              <w:t>省文化和旅游厅</w:t>
            </w:r>
          </w:p>
        </w:tc>
        <w:tc>
          <w:tcPr>
            <w:tcW w:w="48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color w:val="000000"/>
                <w:sz w:val="30"/>
                <w:szCs w:val="30"/>
                <w:lang w:eastAsia="zh-CN"/>
              </w:rPr>
            </w:pPr>
            <w:r>
              <w:rPr>
                <w:rFonts w:hint="default" w:ascii="仿宋_GB2312" w:hAnsi="仿宋_GB2312" w:eastAsia="仿宋_GB2312" w:cs="仿宋_GB2312"/>
                <w:b w:val="0"/>
                <w:bCs w:val="0"/>
                <w:color w:val="000000"/>
                <w:sz w:val="30"/>
                <w:szCs w:val="30"/>
                <w:lang w:eastAsia="zh-CN"/>
              </w:rPr>
              <w:t>省人力资源社会保障厅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1008"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sz w:val="30"/>
                <w:szCs w:val="30"/>
                <w:vertAlign w:val="baseline"/>
              </w:rPr>
            </w:pPr>
          </w:p>
        </w:tc>
        <w:tc>
          <w:tcPr>
            <w:tcW w:w="77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eastAsia="zh-CN"/>
              </w:rPr>
              <w:t>健全各级非物质文化保护工作专家委员会工作机制，</w:t>
            </w:r>
            <w:r>
              <w:rPr>
                <w:rFonts w:hint="eastAsia" w:ascii="仿宋_GB2312" w:hAnsi="仿宋_GB2312" w:eastAsia="仿宋_GB2312" w:cs="仿宋_GB2312"/>
                <w:color w:val="000000"/>
                <w:sz w:val="30"/>
                <w:szCs w:val="30"/>
              </w:rPr>
              <w:t>有效发挥</w:t>
            </w:r>
            <w:r>
              <w:rPr>
                <w:rFonts w:hint="eastAsia" w:ascii="仿宋_GB2312" w:hAnsi="仿宋_GB2312" w:eastAsia="仿宋_GB2312" w:cs="仿宋_GB2312"/>
                <w:color w:val="000000"/>
                <w:sz w:val="30"/>
                <w:szCs w:val="30"/>
                <w:lang w:eastAsia="zh-CN"/>
              </w:rPr>
              <w:t>专家</w:t>
            </w:r>
            <w:r>
              <w:rPr>
                <w:rFonts w:hint="eastAsia" w:ascii="仿宋_GB2312" w:hAnsi="仿宋_GB2312" w:eastAsia="仿宋_GB2312" w:cs="仿宋_GB2312"/>
                <w:color w:val="000000"/>
                <w:sz w:val="30"/>
                <w:szCs w:val="30"/>
              </w:rPr>
              <w:t>咨询作用。</w:t>
            </w:r>
          </w:p>
        </w:tc>
        <w:tc>
          <w:tcPr>
            <w:tcW w:w="17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color w:val="000000"/>
                <w:sz w:val="30"/>
                <w:szCs w:val="30"/>
                <w:lang w:eastAsia="zh-CN"/>
              </w:rPr>
            </w:pPr>
            <w:r>
              <w:rPr>
                <w:rFonts w:hint="eastAsia" w:ascii="仿宋_GB2312" w:hAnsi="仿宋_GB2312" w:eastAsia="仿宋_GB2312" w:cs="仿宋_GB2312"/>
                <w:b w:val="0"/>
                <w:bCs w:val="0"/>
                <w:color w:val="000000"/>
                <w:sz w:val="30"/>
                <w:szCs w:val="30"/>
                <w:lang w:eastAsia="zh-CN"/>
              </w:rPr>
              <w:t>省文化和旅游厅</w:t>
            </w:r>
          </w:p>
        </w:tc>
        <w:tc>
          <w:tcPr>
            <w:tcW w:w="48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color w:val="000000"/>
                <w:sz w:val="30"/>
                <w:szCs w:val="30"/>
                <w:lang w:eastAsia="zh-CN"/>
              </w:rPr>
            </w:pPr>
            <w:r>
              <w:rPr>
                <w:rFonts w:hint="default" w:ascii="仿宋_GB2312" w:hAnsi="仿宋_GB2312" w:eastAsia="仿宋_GB2312" w:cs="仿宋_GB2312"/>
                <w:b w:val="0"/>
                <w:bCs w:val="0"/>
                <w:color w:val="000000"/>
                <w:sz w:val="30"/>
                <w:szCs w:val="30"/>
                <w:lang w:eastAsia="zh-CN"/>
              </w:rPr>
              <w:t>省人力资源社会保障</w:t>
            </w:r>
            <w:r>
              <w:rPr>
                <w:rFonts w:hint="default" w:ascii="仿宋_GB2312" w:hAnsi="仿宋_GB2312" w:eastAsia="仿宋_GB2312" w:cs="仿宋_GB2312"/>
                <w:b w:val="0"/>
                <w:bCs w:val="0"/>
                <w:color w:val="000000"/>
                <w:sz w:val="30"/>
                <w:szCs w:val="30"/>
                <w:lang w:val="en-US" w:eastAsia="zh-CN"/>
              </w:rPr>
              <w:t>厅、省教育厅</w:t>
            </w:r>
            <w:r>
              <w:rPr>
                <w:rFonts w:hint="default" w:ascii="仿宋_GB2312" w:hAnsi="仿宋_GB2312" w:eastAsia="仿宋_GB2312" w:cs="仿宋_GB2312"/>
                <w:b w:val="0"/>
                <w:bCs w:val="0"/>
                <w:color w:val="000000"/>
                <w:sz w:val="30"/>
                <w:szCs w:val="30"/>
                <w:lang w:eastAsia="zh-CN"/>
              </w:rPr>
              <w:t>，</w:t>
            </w:r>
            <w:r>
              <w:rPr>
                <w:rFonts w:hint="eastAsia" w:ascii="仿宋_GB2312" w:hAnsi="仿宋_GB2312" w:eastAsia="仿宋_GB2312" w:cs="仿宋_GB2312"/>
                <w:b w:val="0"/>
                <w:bCs w:val="0"/>
                <w:color w:val="000000"/>
                <w:sz w:val="30"/>
                <w:szCs w:val="30"/>
                <w:lang w:val="en-US" w:eastAsia="zh-CN"/>
              </w:rPr>
              <w:t>各市（州）政府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trPr>
        <w:tc>
          <w:tcPr>
            <w:tcW w:w="1008"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sz w:val="30"/>
                <w:szCs w:val="30"/>
                <w:vertAlign w:val="baseline"/>
              </w:rPr>
            </w:pPr>
          </w:p>
        </w:tc>
        <w:tc>
          <w:tcPr>
            <w:tcW w:w="772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baseline"/>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rPr>
              <w:t>对在非物质文化遗产保护传承中作出显著贡献的组织和个人，按照国家</w:t>
            </w:r>
            <w:r>
              <w:rPr>
                <w:rFonts w:hint="eastAsia" w:ascii="仿宋_GB2312" w:hAnsi="仿宋_GB2312" w:eastAsia="仿宋_GB2312" w:cs="仿宋_GB2312"/>
                <w:color w:val="000000"/>
                <w:sz w:val="30"/>
                <w:szCs w:val="30"/>
                <w:lang w:val="en-US" w:eastAsia="zh-CN"/>
              </w:rPr>
              <w:t>和省有</w:t>
            </w:r>
            <w:r>
              <w:rPr>
                <w:rFonts w:hint="eastAsia" w:ascii="仿宋_GB2312" w:hAnsi="仿宋_GB2312" w:eastAsia="仿宋_GB2312" w:cs="仿宋_GB2312"/>
                <w:color w:val="000000"/>
                <w:sz w:val="30"/>
                <w:szCs w:val="30"/>
              </w:rPr>
              <w:t>关规定予以表彰奖励。</w:t>
            </w:r>
          </w:p>
        </w:tc>
        <w:tc>
          <w:tcPr>
            <w:tcW w:w="17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color w:val="000000"/>
                <w:sz w:val="30"/>
                <w:szCs w:val="30"/>
                <w:lang w:eastAsia="zh-CN"/>
              </w:rPr>
            </w:pPr>
            <w:r>
              <w:rPr>
                <w:rFonts w:hint="eastAsia" w:ascii="仿宋_GB2312" w:hAnsi="仿宋_GB2312" w:eastAsia="仿宋_GB2312" w:cs="仿宋_GB2312"/>
                <w:b w:val="0"/>
                <w:bCs w:val="0"/>
                <w:color w:val="000000"/>
                <w:sz w:val="30"/>
                <w:szCs w:val="30"/>
                <w:lang w:eastAsia="zh-CN"/>
              </w:rPr>
              <w:t>省文化和旅游厅</w:t>
            </w:r>
          </w:p>
        </w:tc>
        <w:tc>
          <w:tcPr>
            <w:tcW w:w="48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color w:val="000000"/>
                <w:sz w:val="30"/>
                <w:szCs w:val="30"/>
                <w:lang w:eastAsia="zh-CN"/>
              </w:rPr>
            </w:pPr>
            <w:r>
              <w:rPr>
                <w:rFonts w:hint="default" w:ascii="仿宋_GB2312" w:hAnsi="仿宋_GB2312" w:eastAsia="仿宋_GB2312" w:cs="仿宋_GB2312"/>
                <w:b w:val="0"/>
                <w:bCs w:val="0"/>
                <w:color w:val="000000"/>
                <w:sz w:val="30"/>
                <w:szCs w:val="30"/>
                <w:lang w:eastAsia="zh-CN"/>
              </w:rPr>
              <w:t>省人力资源社会保障</w:t>
            </w:r>
            <w:r>
              <w:rPr>
                <w:rFonts w:hint="default" w:ascii="仿宋_GB2312" w:hAnsi="仿宋_GB2312" w:eastAsia="仿宋_GB2312" w:cs="仿宋_GB2312"/>
                <w:b w:val="0"/>
                <w:bCs w:val="0"/>
                <w:color w:val="000000"/>
                <w:sz w:val="30"/>
                <w:szCs w:val="30"/>
                <w:lang w:val="en-US" w:eastAsia="zh-CN"/>
              </w:rPr>
              <w:t>厅、</w:t>
            </w:r>
            <w:r>
              <w:rPr>
                <w:rFonts w:hint="default" w:ascii="仿宋_GB2312" w:hAnsi="仿宋_GB2312" w:eastAsia="仿宋_GB2312" w:cs="仿宋_GB2312"/>
                <w:b w:val="0"/>
                <w:bCs w:val="0"/>
                <w:color w:val="000000"/>
                <w:sz w:val="30"/>
                <w:szCs w:val="30"/>
                <w:lang w:eastAsia="zh-CN"/>
              </w:rPr>
              <w:t>省委组织部</w:t>
            </w:r>
          </w:p>
        </w:tc>
      </w:tr>
    </w:tbl>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sz w:val="30"/>
          <w:szCs w:val="30"/>
        </w:rPr>
      </w:pPr>
    </w:p>
    <w:p>
      <w:pPr>
        <w:rPr>
          <w:color w:val="000000"/>
          <w:sz w:val="30"/>
          <w:szCs w:val="30"/>
          <w:lang w:val="en-US" w:eastAsia="zh-CN"/>
        </w:rPr>
      </w:pPr>
    </w:p>
    <w:sectPr>
      <w:footerReference r:id="rId3" w:type="default"/>
      <w:pgSz w:w="16838" w:h="11906" w:orient="landscape"/>
      <w:pgMar w:top="1463" w:right="930" w:bottom="1463" w:left="115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Luxi Sans">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方正书宋简体">
    <w:altName w:val="宋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Consolas">
    <w:panose1 w:val="020B0609020204030204"/>
    <w:charset w:val="00"/>
    <w:family w:val="auto"/>
    <w:pitch w:val="default"/>
    <w:sig w:usb0="E00006FF" w:usb1="0000FCFF" w:usb2="00000001" w:usb3="00000000" w:csb0="6000019F" w:csb1="DFD70000"/>
  </w:font>
  <w:font w:name="方正小标宋简体">
    <w:altName w:val="方正舒体"/>
    <w:panose1 w:val="02000000000000000000"/>
    <w:charset w:val="86"/>
    <w:family w:val="script"/>
    <w:pitch w:val="default"/>
    <w:sig w:usb0="A00002BF" w:usb1="184F6CFA" w:usb2="00000012" w:usb3="00000000" w:csb0="00040001"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swiss"/>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隶书_GBK">
    <w:altName w:val="隶书"/>
    <w:panose1 w:val="02000000000000000000"/>
    <w:charset w:val="86"/>
    <w:family w:val="auto"/>
    <w:pitch w:val="default"/>
    <w:sig w:usb0="00000001" w:usb1="08000000" w:usb2="00000000" w:usb3="00000000" w:csb0="00040000" w:csb1="00000000"/>
  </w:font>
  <w:font w:name="隶书">
    <w:panose1 w:val="0201050906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FAKsdOIBAADMAwAADgAA&#10;AAAAAAABACAAAAAeAQAAZHJzL2Uyb0RvYy54bWxQSwUGAAAAAAYABgBZAQAAcgUAAAAA&#10;">
              <v:fill on="f" focussize="0,0"/>
              <v:stroke on="f"/>
              <v:imagedata o:title=""/>
              <o:lock v:ext="edit" aspectratio="f"/>
              <v:textbox inset="0mm,0mm,0mm,0mm" style="mso-fit-shape-to-text:t;">
                <w:txbxContent>
                  <w:p>
                    <w:pPr>
                      <w:pStyle w:val="1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0"/>
  <w:defaultTabStop w:val="420"/>
  <w:hyphenationZone w:val="360"/>
  <w:drawingGridHorizontalSpacing w:val="105"/>
  <w:drawingGridVerticalSpacing w:val="159"/>
  <w:displayHorizontalDrawingGridEvery w:val="1"/>
  <w:displayVerticalDrawingGridEvery w:val="1"/>
  <w:doNotUseMarginsForDrawingGridOrigin w:val="1"/>
  <w:drawingGridHorizontalOrigin w:val="1800"/>
  <w:drawingGridVerticalOrigin w:val="1440"/>
  <w:noPunctuationKerning w:val="1"/>
  <w:characterSpacingControl w:val="doNotCompress"/>
  <w:hdrShapeDefaults>
    <o:shapelayout v:ext="edit">
      <o:idmap v:ext="edit" data="2"/>
    </o:shapelayout>
  </w:hdrShapeDefaults>
  <w:compat>
    <w:spaceForUL/>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000000"/>
    <w:rsid w:val="00F22169"/>
    <w:rsid w:val="020948F5"/>
    <w:rsid w:val="03D77329"/>
    <w:rsid w:val="0403763C"/>
    <w:rsid w:val="053C4D2A"/>
    <w:rsid w:val="07EA6661"/>
    <w:rsid w:val="097F2E5F"/>
    <w:rsid w:val="0ADE1FE6"/>
    <w:rsid w:val="0B367480"/>
    <w:rsid w:val="0B3D63EC"/>
    <w:rsid w:val="0BED3223"/>
    <w:rsid w:val="0C3B6C51"/>
    <w:rsid w:val="0EA7764F"/>
    <w:rsid w:val="0FD674C5"/>
    <w:rsid w:val="102A229E"/>
    <w:rsid w:val="11415B15"/>
    <w:rsid w:val="15C067B4"/>
    <w:rsid w:val="15D306EB"/>
    <w:rsid w:val="17376D60"/>
    <w:rsid w:val="17BB5650"/>
    <w:rsid w:val="19267FF4"/>
    <w:rsid w:val="198646AA"/>
    <w:rsid w:val="1ADD4991"/>
    <w:rsid w:val="1DC66AD7"/>
    <w:rsid w:val="1FB94228"/>
    <w:rsid w:val="1FF90C38"/>
    <w:rsid w:val="21897B87"/>
    <w:rsid w:val="225F013B"/>
    <w:rsid w:val="238F6BC0"/>
    <w:rsid w:val="24F078C4"/>
    <w:rsid w:val="250E669E"/>
    <w:rsid w:val="26063FF7"/>
    <w:rsid w:val="280271D7"/>
    <w:rsid w:val="289015F8"/>
    <w:rsid w:val="28E662DA"/>
    <w:rsid w:val="2A5EC7C4"/>
    <w:rsid w:val="2B890871"/>
    <w:rsid w:val="2CC25224"/>
    <w:rsid w:val="2E1C6A34"/>
    <w:rsid w:val="2E57235A"/>
    <w:rsid w:val="2E6A4DFA"/>
    <w:rsid w:val="2E9252F6"/>
    <w:rsid w:val="2FFF7DCA"/>
    <w:rsid w:val="34432CBF"/>
    <w:rsid w:val="34607CCC"/>
    <w:rsid w:val="34B854AA"/>
    <w:rsid w:val="34F86504"/>
    <w:rsid w:val="376575FB"/>
    <w:rsid w:val="388B4689"/>
    <w:rsid w:val="3A4308FF"/>
    <w:rsid w:val="3C923A92"/>
    <w:rsid w:val="3EF7989B"/>
    <w:rsid w:val="3F4F0C31"/>
    <w:rsid w:val="42111FB5"/>
    <w:rsid w:val="4447773A"/>
    <w:rsid w:val="44EA36FA"/>
    <w:rsid w:val="46C201AF"/>
    <w:rsid w:val="47BE0F7C"/>
    <w:rsid w:val="480B5AB1"/>
    <w:rsid w:val="48715562"/>
    <w:rsid w:val="49371831"/>
    <w:rsid w:val="4A280B0B"/>
    <w:rsid w:val="4CFA7CEC"/>
    <w:rsid w:val="4D82616D"/>
    <w:rsid w:val="4DDC6BD0"/>
    <w:rsid w:val="4F455E81"/>
    <w:rsid w:val="50963D68"/>
    <w:rsid w:val="50EE5DB6"/>
    <w:rsid w:val="511A3A31"/>
    <w:rsid w:val="51BD2C7B"/>
    <w:rsid w:val="55971EFA"/>
    <w:rsid w:val="569B4AAD"/>
    <w:rsid w:val="59DDA5F2"/>
    <w:rsid w:val="5AA56649"/>
    <w:rsid w:val="5E773B58"/>
    <w:rsid w:val="5F272F7A"/>
    <w:rsid w:val="613751CE"/>
    <w:rsid w:val="63494305"/>
    <w:rsid w:val="64180E82"/>
    <w:rsid w:val="645B1C03"/>
    <w:rsid w:val="665E63C9"/>
    <w:rsid w:val="6932295C"/>
    <w:rsid w:val="6AA9470A"/>
    <w:rsid w:val="6BC40088"/>
    <w:rsid w:val="6E0746AB"/>
    <w:rsid w:val="6FAC0AED"/>
    <w:rsid w:val="71E16873"/>
    <w:rsid w:val="7227561B"/>
    <w:rsid w:val="73A959C2"/>
    <w:rsid w:val="73EE161F"/>
    <w:rsid w:val="745F40E0"/>
    <w:rsid w:val="75B466BE"/>
    <w:rsid w:val="765E4EFA"/>
    <w:rsid w:val="77FD1937"/>
    <w:rsid w:val="7900769F"/>
    <w:rsid w:val="798A02E9"/>
    <w:rsid w:val="7A7809E2"/>
    <w:rsid w:val="7AC056EF"/>
    <w:rsid w:val="7AF40B12"/>
    <w:rsid w:val="7E4D565D"/>
    <w:rsid w:val="7E5F5487"/>
    <w:rsid w:val="7EB70619"/>
    <w:rsid w:val="7F475AF4"/>
    <w:rsid w:val="7FDCD84D"/>
    <w:rsid w:val="99EF96F8"/>
    <w:rsid w:val="B1F91719"/>
    <w:rsid w:val="B5386A72"/>
    <w:rsid w:val="DF3FDF22"/>
    <w:rsid w:val="DFED1CFC"/>
    <w:rsid w:val="E7EDAEC2"/>
    <w:rsid w:val="F79BE4AF"/>
    <w:rsid w:val="F79FC1FA"/>
    <w:rsid w:val="F7FC2322"/>
    <w:rsid w:val="FF7F06CB"/>
    <w:rsid w:val="FFA92A3E"/>
    <w:rsid w:val="FFFE17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Arial"/>
      <w:kern w:val="2"/>
      <w:sz w:val="21"/>
      <w:szCs w:val="20"/>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rPr>
  </w:style>
  <w:style w:type="paragraph" w:styleId="4">
    <w:name w:val="heading 2"/>
    <w:basedOn w:val="1"/>
    <w:next w:val="1"/>
    <w:qFormat/>
    <w:uiPriority w:val="0"/>
    <w:pPr>
      <w:keepNext/>
      <w:keepLines/>
      <w:spacing w:before="260" w:after="260" w:line="415" w:lineRule="auto"/>
      <w:outlineLvl w:val="1"/>
    </w:pPr>
    <w:rPr>
      <w:rFonts w:ascii="Luxi Sans" w:hAnsi="Luxi Sans" w:eastAsia="黑体"/>
      <w:b/>
      <w:sz w:val="32"/>
    </w:rPr>
  </w:style>
  <w:style w:type="paragraph" w:styleId="5">
    <w:name w:val="heading 3"/>
    <w:basedOn w:val="1"/>
    <w:next w:val="1"/>
    <w:qFormat/>
    <w:uiPriority w:val="0"/>
    <w:pPr>
      <w:keepNext/>
      <w:keepLines/>
      <w:spacing w:before="260" w:after="260" w:line="415" w:lineRule="auto"/>
      <w:outlineLvl w:val="2"/>
    </w:pPr>
    <w:rPr>
      <w:b/>
      <w:sz w:val="32"/>
    </w:rPr>
  </w:style>
  <w:style w:type="character" w:default="1" w:styleId="18">
    <w:name w:val="Default Paragraph Font"/>
    <w:qFormat/>
    <w:uiPriority w:val="0"/>
  </w:style>
  <w:style w:type="table" w:default="1" w:styleId="16">
    <w:name w:val="Normal Table"/>
    <w:semiHidden/>
    <w:qFormat/>
    <w:uiPriority w:val="0"/>
    <w:tblPr>
      <w:tblStyle w:val="16"/>
      <w:tblCellMar>
        <w:top w:w="0" w:type="dxa"/>
        <w:left w:w="108" w:type="dxa"/>
        <w:bottom w:w="0" w:type="dxa"/>
        <w:right w:w="108" w:type="dxa"/>
      </w:tblCellMar>
    </w:tblPr>
  </w:style>
  <w:style w:type="paragraph" w:styleId="2">
    <w:name w:val="table of authorities"/>
    <w:basedOn w:val="1"/>
    <w:next w:val="1"/>
    <w:qFormat/>
    <w:uiPriority w:val="0"/>
    <w:pPr>
      <w:ind w:left="200" w:leftChars="200"/>
    </w:pPr>
  </w:style>
  <w:style w:type="paragraph" w:styleId="6">
    <w:name w:val="annotation text"/>
    <w:basedOn w:val="1"/>
    <w:qFormat/>
    <w:uiPriority w:val="0"/>
    <w:pPr>
      <w:jc w:val="left"/>
    </w:pPr>
  </w:style>
  <w:style w:type="paragraph" w:styleId="7">
    <w:name w:val="Body Text Indent"/>
    <w:basedOn w:val="1"/>
    <w:next w:val="8"/>
    <w:qFormat/>
    <w:uiPriority w:val="0"/>
    <w:pPr>
      <w:spacing w:line="380" w:lineRule="exact"/>
      <w:ind w:firstLine="480"/>
    </w:pPr>
    <w:rPr>
      <w:rFonts w:ascii="Times New Roman" w:hAnsi="Times New Roman" w:eastAsia="方正书宋简体" w:cs="Times New Roman"/>
      <w:sz w:val="24"/>
      <w:szCs w:val="20"/>
    </w:rPr>
  </w:style>
  <w:style w:type="paragraph" w:styleId="8">
    <w:name w:val="Body Text Indent 2"/>
    <w:basedOn w:val="1"/>
    <w:next w:val="9"/>
    <w:qFormat/>
    <w:uiPriority w:val="0"/>
    <w:pPr>
      <w:adjustRightInd w:val="0"/>
      <w:spacing w:line="480" w:lineRule="exact"/>
      <w:ind w:left="7485" w:hanging="5890"/>
      <w:textAlignment w:val="baseline"/>
    </w:pPr>
    <w:rPr>
      <w:rFonts w:ascii="宋体" w:eastAsia="宋体"/>
      <w:color w:val="000000"/>
      <w:kern w:val="28"/>
      <w:sz w:val="28"/>
      <w:szCs w:val="28"/>
      <w:lang w:bidi="ar-SA"/>
    </w:rPr>
  </w:style>
  <w:style w:type="paragraph" w:styleId="9">
    <w:name w:val="Body Text Indent 3"/>
    <w:basedOn w:val="1"/>
    <w:qFormat/>
    <w:uiPriority w:val="0"/>
    <w:pPr>
      <w:adjustRightInd w:val="0"/>
      <w:snapToGrid w:val="0"/>
      <w:spacing w:line="360" w:lineRule="auto"/>
      <w:ind w:firstLine="200" w:firstLineChars="200"/>
    </w:pPr>
    <w:rPr>
      <w:rFonts w:ascii="Times New Roman" w:hAnsi="Times New Roman" w:eastAsia="仿宋_GB2312"/>
      <w:kern w:val="0"/>
      <w:sz w:val="32"/>
      <w:szCs w:val="20"/>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next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pPr>
    <w:rPr>
      <w:sz w:val="18"/>
    </w:rPr>
  </w:style>
  <w:style w:type="paragraph" w:styleId="12">
    <w:name w:val="Title"/>
    <w:basedOn w:val="1"/>
    <w:next w:val="13"/>
    <w:qFormat/>
    <w:uiPriority w:val="0"/>
    <w:pPr>
      <w:spacing w:line="240" w:lineRule="atLeast"/>
      <w:jc w:val="center"/>
    </w:pPr>
    <w:rPr>
      <w:rFonts w:ascii="Cambria" w:hAnsi="Cambria" w:cs="Cambria"/>
      <w:b/>
      <w:bCs/>
      <w:sz w:val="32"/>
      <w:szCs w:val="32"/>
    </w:rPr>
  </w:style>
  <w:style w:type="paragraph" w:customStyle="1" w:styleId="13">
    <w:name w:val="Body Text Indent1"/>
    <w:basedOn w:val="1"/>
    <w:next w:val="1"/>
    <w:qFormat/>
    <w:uiPriority w:val="0"/>
    <w:pPr>
      <w:ind w:firstLine="140" w:firstLineChars="140"/>
    </w:pPr>
  </w:style>
  <w:style w:type="paragraph" w:styleId="14">
    <w:name w:val="annotation subject"/>
    <w:basedOn w:val="6"/>
    <w:next w:val="6"/>
    <w:qFormat/>
    <w:uiPriority w:val="0"/>
    <w:rPr>
      <w:b/>
    </w:rPr>
  </w:style>
  <w:style w:type="paragraph" w:styleId="15">
    <w:name w:val="Body Text First Indent 2"/>
    <w:basedOn w:val="7"/>
    <w:next w:val="1"/>
    <w:qFormat/>
    <w:uiPriority w:val="0"/>
    <w:pPr>
      <w:ind w:firstLine="200" w:firstLineChars="200"/>
    </w:pPr>
  </w:style>
  <w:style w:type="table" w:styleId="17">
    <w:name w:val="Table Grid"/>
    <w:basedOn w:val="16"/>
    <w:qFormat/>
    <w:uiPriority w:val="0"/>
    <w:pPr>
      <w:widowControl w:val="0"/>
      <w:jc w:val="both"/>
    </w:pPr>
    <w:tblPr>
      <w:tblStyle w:val="1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rPr>
      <w:b/>
    </w:rPr>
  </w:style>
  <w:style w:type="character" w:styleId="20">
    <w:name w:val="FollowedHyperlink"/>
    <w:basedOn w:val="18"/>
    <w:qFormat/>
    <w:uiPriority w:val="0"/>
    <w:rPr>
      <w:color w:val="3D3D3D"/>
      <w:u w:val="single"/>
    </w:rPr>
  </w:style>
  <w:style w:type="character" w:styleId="21">
    <w:name w:val="Emphasis"/>
    <w:qFormat/>
    <w:uiPriority w:val="0"/>
    <w:rPr>
      <w:rFonts w:ascii="Times New Roman" w:hAnsi="Times New Roman" w:eastAsia="宋体"/>
      <w:i/>
    </w:rPr>
  </w:style>
  <w:style w:type="character" w:styleId="22">
    <w:name w:val="HTML Definition"/>
    <w:basedOn w:val="18"/>
    <w:qFormat/>
    <w:uiPriority w:val="0"/>
  </w:style>
  <w:style w:type="character" w:styleId="23">
    <w:name w:val="HTML Variable"/>
    <w:basedOn w:val="18"/>
    <w:qFormat/>
    <w:uiPriority w:val="0"/>
  </w:style>
  <w:style w:type="character" w:styleId="24">
    <w:name w:val="Hyperlink"/>
    <w:basedOn w:val="18"/>
    <w:qFormat/>
    <w:uiPriority w:val="0"/>
    <w:rPr>
      <w:color w:val="3D3D3D"/>
      <w:u w:val="single"/>
    </w:rPr>
  </w:style>
  <w:style w:type="character" w:styleId="25">
    <w:name w:val="HTML Code"/>
    <w:basedOn w:val="18"/>
    <w:qFormat/>
    <w:uiPriority w:val="0"/>
    <w:rPr>
      <w:rFonts w:hint="default" w:ascii="Consolas" w:hAnsi="Consolas" w:eastAsia="Consolas" w:cs="Consolas"/>
      <w:color w:val="C7254E"/>
      <w:sz w:val="21"/>
      <w:szCs w:val="21"/>
      <w:shd w:val="clear" w:color="auto" w:fill="F9F2F4"/>
    </w:rPr>
  </w:style>
  <w:style w:type="character" w:styleId="26">
    <w:name w:val="HTML Cite"/>
    <w:basedOn w:val="18"/>
    <w:qFormat/>
    <w:uiPriority w:val="0"/>
  </w:style>
  <w:style w:type="character" w:styleId="27">
    <w:name w:val="HTML Keyboard"/>
    <w:basedOn w:val="18"/>
    <w:qFormat/>
    <w:uiPriority w:val="0"/>
    <w:rPr>
      <w:rFonts w:ascii="Consolas" w:hAnsi="Consolas" w:eastAsia="Consolas" w:cs="Consolas"/>
      <w:color w:val="FFFFFF"/>
      <w:sz w:val="21"/>
      <w:szCs w:val="21"/>
      <w:shd w:val="clear" w:color="auto" w:fill="333333"/>
    </w:rPr>
  </w:style>
  <w:style w:type="character" w:styleId="28">
    <w:name w:val="HTML Sample"/>
    <w:basedOn w:val="18"/>
    <w:qFormat/>
    <w:uiPriority w:val="0"/>
    <w:rPr>
      <w:rFonts w:hint="default" w:ascii="Consolas" w:hAnsi="Consolas" w:eastAsia="Consolas" w:cs="Consolas"/>
      <w:sz w:val="21"/>
      <w:szCs w:val="21"/>
    </w:rPr>
  </w:style>
  <w:style w:type="paragraph" w:customStyle="1" w:styleId="29">
    <w:name w:val="正文 New"/>
    <w:next w:val="30"/>
    <w:qFormat/>
    <w:uiPriority w:val="0"/>
    <w:pPr>
      <w:widowControl w:val="0"/>
      <w:jc w:val="both"/>
    </w:pPr>
    <w:rPr>
      <w:rFonts w:ascii="Times New Roman" w:hAnsi="Times New Roman" w:eastAsia="宋体" w:cs="黑体"/>
      <w:kern w:val="2"/>
      <w:sz w:val="21"/>
      <w:szCs w:val="21"/>
      <w:lang w:val="en-US" w:eastAsia="zh-CN" w:bidi="ar-SA"/>
    </w:rPr>
  </w:style>
  <w:style w:type="paragraph" w:customStyle="1" w:styleId="30">
    <w:name w:val="正文-公1"/>
    <w:basedOn w:val="29"/>
    <w:next w:val="11"/>
    <w:qFormat/>
    <w:uiPriority w:val="0"/>
    <w:pPr>
      <w:ind w:firstLine="200" w:firstLineChars="200"/>
    </w:pPr>
  </w:style>
  <w:style w:type="paragraph" w:customStyle="1" w:styleId="31">
    <w:name w:val="BodyText"/>
    <w:basedOn w:val="1"/>
    <w:qFormat/>
    <w:uiPriority w:val="0"/>
    <w:pPr>
      <w:spacing w:before="120" w:after="120" w:line="240" w:lineRule="atLeast"/>
      <w:ind w:firstLine="200" w:firstLineChars="200"/>
    </w:pPr>
    <w:rPr>
      <w:sz w:val="28"/>
      <w:szCs w:val="32"/>
    </w:rPr>
  </w:style>
  <w:style w:type="paragraph" w:customStyle="1" w:styleId="32">
    <w:name w:val="UserStyle_1"/>
    <w:basedOn w:val="1"/>
    <w:qFormat/>
    <w:uiPriority w:val="0"/>
    <w:pPr>
      <w:spacing w:after="160" w:line="240" w:lineRule="exact"/>
      <w:jc w:val="left"/>
    </w:pPr>
  </w:style>
  <w:style w:type="character" w:customStyle="1" w:styleId="33">
    <w:name w:val="PageNumber"/>
    <w:qFormat/>
    <w:uiPriority w:val="0"/>
    <w:rPr>
      <w:rFonts w:ascii="Calibri" w:hAnsi="Calibri" w:eastAsia="宋体"/>
      <w:lang w:bidi="ar-SA"/>
    </w:rPr>
  </w:style>
  <w:style w:type="paragraph" w:customStyle="1" w:styleId="34">
    <w:name w:val="UserStyle_10"/>
    <w:next w:val="35"/>
    <w:qFormat/>
    <w:uiPriority w:val="0"/>
    <w:pPr>
      <w:jc w:val="both"/>
      <w:textAlignment w:val="baseline"/>
    </w:pPr>
    <w:rPr>
      <w:rFonts w:ascii="Calibri" w:hAnsi="Calibri" w:eastAsia="宋体" w:cs="Arial"/>
      <w:kern w:val="2"/>
      <w:sz w:val="21"/>
      <w:szCs w:val="24"/>
      <w:lang w:val="en-US" w:eastAsia="zh-CN" w:bidi="ar-SA"/>
    </w:rPr>
  </w:style>
  <w:style w:type="paragraph" w:customStyle="1" w:styleId="35">
    <w:name w:val="UserStyle_3"/>
    <w:basedOn w:val="34"/>
    <w:next w:val="11"/>
    <w:qFormat/>
    <w:uiPriority w:val="0"/>
    <w:pPr>
      <w:ind w:firstLine="200" w:firstLineChars="200"/>
    </w:pPr>
  </w:style>
  <w:style w:type="paragraph" w:customStyle="1" w:styleId="36">
    <w:name w:val="UserStyle_4"/>
    <w:basedOn w:val="1"/>
    <w:qFormat/>
    <w:uiPriority w:val="0"/>
    <w:pPr>
      <w:spacing w:line="360" w:lineRule="auto"/>
      <w:ind w:firstLine="200" w:firstLineChars="200"/>
    </w:pPr>
    <w:rPr>
      <w:rFonts w:ascii="Calibri" w:hAnsi="Calibri"/>
      <w:sz w:val="24"/>
      <w:szCs w:val="22"/>
    </w:rPr>
  </w:style>
  <w:style w:type="paragraph" w:customStyle="1" w:styleId="37">
    <w:name w:val="UserStyle_5"/>
    <w:basedOn w:val="1"/>
    <w:qFormat/>
    <w:uiPriority w:val="0"/>
    <w:pPr>
      <w:spacing w:before="100" w:beforeAutospacing="1" w:after="100" w:afterAutospacing="1"/>
      <w:jc w:val="left"/>
    </w:pPr>
    <w:rPr>
      <w:kern w:val="0"/>
      <w:sz w:val="24"/>
    </w:rPr>
  </w:style>
  <w:style w:type="paragraph" w:customStyle="1" w:styleId="38">
    <w:name w:val="UserStyle_7"/>
    <w:next w:val="39"/>
    <w:qFormat/>
    <w:uiPriority w:val="0"/>
    <w:pPr>
      <w:jc w:val="both"/>
      <w:textAlignment w:val="baseline"/>
    </w:pPr>
    <w:rPr>
      <w:rFonts w:ascii="Times New Roman" w:hAnsi="Times New Roman" w:eastAsia="宋体" w:cs="Arial"/>
      <w:kern w:val="2"/>
      <w:sz w:val="21"/>
      <w:szCs w:val="24"/>
      <w:lang w:val="en-US" w:eastAsia="zh-CN" w:bidi="ar-SA"/>
    </w:rPr>
  </w:style>
  <w:style w:type="paragraph" w:customStyle="1" w:styleId="39">
    <w:name w:val="UserStyle_6"/>
    <w:basedOn w:val="38"/>
    <w:next w:val="11"/>
    <w:qFormat/>
    <w:uiPriority w:val="0"/>
    <w:pPr>
      <w:ind w:firstLine="200" w:firstLineChars="200"/>
    </w:pPr>
  </w:style>
  <w:style w:type="paragraph" w:customStyle="1" w:styleId="40">
    <w:name w:val="TableOfAuthoring"/>
    <w:basedOn w:val="1"/>
    <w:next w:val="1"/>
    <w:qFormat/>
    <w:uiPriority w:val="0"/>
    <w:pPr>
      <w:ind w:left="200" w:leftChars="200"/>
    </w:pPr>
  </w:style>
  <w:style w:type="paragraph" w:customStyle="1" w:styleId="41">
    <w:name w:val="UserStyle_9"/>
    <w:next w:val="42"/>
    <w:qFormat/>
    <w:uiPriority w:val="0"/>
    <w:pPr>
      <w:jc w:val="both"/>
      <w:textAlignment w:val="baseline"/>
    </w:pPr>
    <w:rPr>
      <w:rFonts w:ascii="Times New Roman" w:hAnsi="Times New Roman" w:eastAsia="宋体" w:cs="Arial"/>
      <w:kern w:val="2"/>
      <w:sz w:val="21"/>
      <w:szCs w:val="22"/>
      <w:lang w:val="en-US" w:eastAsia="zh-CN" w:bidi="ar-SA"/>
    </w:rPr>
  </w:style>
  <w:style w:type="paragraph" w:customStyle="1" w:styleId="42">
    <w:name w:val="UserStyle_8"/>
    <w:basedOn w:val="41"/>
    <w:next w:val="1"/>
    <w:qFormat/>
    <w:uiPriority w:val="0"/>
    <w:pPr>
      <w:ind w:left="200" w:leftChars="200"/>
    </w:pPr>
  </w:style>
  <w:style w:type="paragraph" w:customStyle="1" w:styleId="43">
    <w:name w:val="HtmlNormal"/>
    <w:basedOn w:val="1"/>
    <w:qFormat/>
    <w:uiPriority w:val="0"/>
    <w:pPr>
      <w:jc w:val="left"/>
    </w:pPr>
    <w:rPr>
      <w:kern w:val="0"/>
      <w:sz w:val="24"/>
    </w:rPr>
  </w:style>
  <w:style w:type="paragraph" w:customStyle="1" w:styleId="44">
    <w:name w:val="AnnotationText"/>
    <w:basedOn w:val="1"/>
    <w:qFormat/>
    <w:uiPriority w:val="0"/>
    <w:pPr>
      <w:jc w:val="left"/>
    </w:pPr>
    <w:rPr>
      <w:szCs w:val="24"/>
    </w:rPr>
  </w:style>
  <w:style w:type="character" w:customStyle="1" w:styleId="45">
    <w:name w:val="15"/>
    <w:qFormat/>
    <w:uiPriority w:val="0"/>
    <w:rPr>
      <w:rFonts w:ascii="Times New Roman" w:hAnsi="Times New Roman" w:cs="Times New Roman"/>
      <w:b/>
      <w:bCs/>
      <w:sz w:val="20"/>
      <w:szCs w:val="20"/>
    </w:rPr>
  </w:style>
  <w:style w:type="character" w:customStyle="1" w:styleId="46">
    <w:name w:val="first-child"/>
    <w:basedOn w:val="18"/>
    <w:qFormat/>
    <w:uiPriority w:val="0"/>
  </w:style>
  <w:style w:type="character" w:customStyle="1" w:styleId="47">
    <w:name w:val="u-btn"/>
    <w:basedOn w:val="18"/>
    <w:qFormat/>
    <w:uiPriority w:val="0"/>
  </w:style>
  <w:style w:type="character" w:customStyle="1" w:styleId="48">
    <w:name w:val="z-open"/>
    <w:basedOn w:val="18"/>
    <w:qFormat/>
    <w:uiPriority w:val="0"/>
  </w:style>
  <w:style w:type="character" w:customStyle="1" w:styleId="49">
    <w:name w:val="layui-layer-tabnow"/>
    <w:basedOn w:val="18"/>
    <w:qFormat/>
    <w:uiPriority w:val="0"/>
    <w:rPr>
      <w:bdr w:val="single" w:color="CCCCCC" w:sz="6" w:space="0"/>
      <w:shd w:val="clear" w:color="auto" w:fill="FFFFFF"/>
    </w:rPr>
  </w:style>
  <w:style w:type="paragraph" w:customStyle="1" w:styleId="50">
    <w:name w:val="报告-正文"/>
    <w:qFormat/>
    <w:uiPriority w:val="0"/>
    <w:pPr>
      <w:widowControl w:val="0"/>
      <w:spacing w:line="360" w:lineRule="auto"/>
      <w:ind w:firstLine="200" w:firstLineChars="200"/>
      <w:jc w:val="both"/>
    </w:pPr>
    <w:rPr>
      <w:rFonts w:ascii="Times New Roman" w:hAnsi="Times New Roman" w:eastAsia="宋体" w:cs="Times New Roman"/>
      <w:sz w:val="28"/>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13</Pages>
  <Words>7073</Words>
  <Characters>7109</Characters>
  <Lines>189</Lines>
  <Paragraphs>34</Paragraphs>
  <TotalTime>2.33333333333333</TotalTime>
  <ScaleCrop>false</ScaleCrop>
  <LinksUpToDate>false</LinksUpToDate>
  <CharactersWithSpaces>7176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2021-05-23T13:28:00Z</dcterms:created>
  <dc:creator>wu</dc:creator>
  <cp:lastModifiedBy>华为</cp:lastModifiedBy>
  <cp:lastPrinted>2022-07-11T08:33:00Z</cp:lastPrinted>
  <dcterms:modified xsi:type="dcterms:W3CDTF">2022-09-23T11:04:05Z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85A3A2E8387F4CAD8D46E20D17F7F369</vt:lpwstr>
  </property>
</Properties>
</file>