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2024-2025年度中国非物质文化遗产传承人研修培训计划参与院校推荐名单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8"/>
        </w:rPr>
        <w:t>（1</w:t>
      </w:r>
      <w:r>
        <w:rPr>
          <w:rFonts w:hint="eastAsia" w:ascii="楷体_GB2312" w:hAnsi="楷体_GB2312" w:eastAsia="楷体_GB2312" w:cs="楷体_GB2312"/>
          <w:color w:val="auto"/>
          <w:sz w:val="32"/>
          <w:szCs w:val="28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color w:val="auto"/>
          <w:sz w:val="32"/>
          <w:szCs w:val="28"/>
        </w:rPr>
        <w:t>所，按学校代码排序）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北京市（9所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清华大学、北京服装学院、北京师范大学、中央美术学院、中国戏曲学院、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北京舞蹈学院、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中央民族大学、北京城市学院、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北京市工艺美术高级技工学校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天津市（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天津大学、天津美术学院、天津艺术职业学院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河北省（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河北大学、河北民族师范学院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河北艺术职业学院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河北美术学院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山西省（5所）: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山西大学、中北大学、太原理工大学、太原师范学院、山西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艺术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内蒙古自治区（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内蒙古师范大学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、赤峰学院、呼伦贝尔学院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辽宁省（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辽宁大学、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沈阳师范大学、沈阳音乐学院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吉林省（2所）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延边大学、吉林艺术学院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黑龙江省（2所）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牡丹江师范学院、黑龙江艺术职业学院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上海市（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同济大学、东华大学、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上海音乐学院、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上海大学、上海工艺美术职业学院、上海视觉艺术学院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江苏省（9所）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南京大学、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江南大学、南通大学、南京师范大学、南京艺术学院、苏州工艺美术职业技术学院、扬州大学、盐城工业职业技术学院、南京旅游职业学院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浙江省（5所）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浙江理工大学、浙江农林大学、浙江师范大学、中国美术学院、浙江艺术职业学院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安徽省（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中国科学技术大学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黄山职业技术学院、安徽艺术学院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福建省（3所）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福州大学、福建师范大学、福建艺术职业学院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江西省（5所）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景德镇陶瓷大学、赣南师范大学、九江学院、江西艺术职业学院、南昌工学院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山东省（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临沂大学、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山东财经大学、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山东艺术学院、山东工艺美术学院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河南省（3所）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郑州轻工业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学、河南艺术职业学院、河南省南阳文化艺术学校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湖北省（7所）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武汉纺织大学、湖北大学、黄冈师范学院、湖北美术学院、中南民族大学、江汉大学、长江艺术工程职业学院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湖南省（6所）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吉首大学、湖南师范大学、怀化学院、湖南艺术职业学院、湘西民族职业技术学院、湖南工艺美术职业学院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广东省（4所）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汕头大学、广州美术学院、深圳职业技术学院、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广州市轻工技师学院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广西壮族自治区（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广西艺术学院、广西民族大学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、桂林旅游学院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" w:hAnsi="楷体" w:eastAsia="楷体_GB2312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海南省（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海南热带海洋学院、海南职业技术学院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、琼台师范学院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重庆市（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西南大学、重庆文理学院、四川美术学院、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重庆第二师范学院、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重庆文化艺术职业学院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四川省（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四川大学、西南民族大学、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四川旅游学院、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成都纺织高等专科学校、四川艺术职业学院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贵州省（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贵州师范大学、凯里学院、贵州民族大学、黔东南民族职业技术学院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、黔南民族职业技术学院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云南省（5所）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云南大学、大理大学、云南艺术学院、云南文化艺术职业学院、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云南技师学院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西藏自治区（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西藏大学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、西藏职业技术学院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陕西省（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陕西师范大学、西安美术学院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陕西艺术职业学院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甘肃省（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兰州交通大学、兰州城市学院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陇东学院、西北民族大学、兰州文理学院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青海省（2所）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青海师范大学、青海民族大学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宁夏（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宁夏大学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北方民族大学、宁夏艺术职业学院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新疆维吾尔自治区（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新疆大学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新疆师范大学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新疆生产建设兵团（1所）: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石河子大学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12BE520E"/>
    <w:rsid w:val="0C465371"/>
    <w:rsid w:val="12BE5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2023-10-07T01:42:00Z</dcterms:created>
  <dc:creator>赖。</dc:creator>
  <cp:lastModifiedBy>WPS_1489134243</cp:lastModifiedBy>
  <dcterms:modified xsi:type="dcterms:W3CDTF">2023-10-07T03:33:49Z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2EBF837FEAF541879EB726FEB07A4EFF_13</vt:lpwstr>
  </property>
</Properties>
</file>